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3233F" w14:textId="77777777" w:rsidR="00415381" w:rsidRPr="008D1BE4" w:rsidRDefault="00B72E9A" w:rsidP="00415381">
      <w:pPr>
        <w:keepNext/>
        <w:spacing w:after="0" w:line="240" w:lineRule="auto"/>
        <w:outlineLvl w:val="1"/>
        <w:rPr>
          <w:rFonts w:ascii="Arial" w:eastAsia="Times New Roman" w:hAnsi="Arial" w:cs="Arial"/>
          <w:b/>
          <w:smallCaps/>
          <w:sz w:val="24"/>
          <w:szCs w:val="24"/>
          <w:lang w:val="fr-CA"/>
        </w:rPr>
      </w:pPr>
      <w:bookmarkStart w:id="0" w:name="lt_pId001"/>
      <w:bookmarkStart w:id="1" w:name="_Toc26187820"/>
      <w:r w:rsidRPr="008D1BE4">
        <w:rPr>
          <w:rFonts w:ascii="Arial" w:eastAsia="Times New Roman" w:hAnsi="Arial" w:cs="Arial"/>
          <w:b/>
          <w:smallCaps/>
          <w:sz w:val="24"/>
          <w:szCs w:val="24"/>
          <w:lang w:val="fr-CA"/>
        </w:rPr>
        <w:t>Annex</w:t>
      </w:r>
      <w:r w:rsidR="00996340" w:rsidRPr="008D1BE4">
        <w:rPr>
          <w:rFonts w:ascii="Arial" w:eastAsia="Times New Roman" w:hAnsi="Arial" w:cs="Arial"/>
          <w:b/>
          <w:smallCaps/>
          <w:sz w:val="24"/>
          <w:szCs w:val="24"/>
          <w:lang w:val="fr-CA"/>
        </w:rPr>
        <w:t>e </w:t>
      </w:r>
      <w:r w:rsidRPr="008D1BE4">
        <w:rPr>
          <w:rFonts w:ascii="Arial" w:eastAsia="Times New Roman" w:hAnsi="Arial" w:cs="Arial"/>
          <w:b/>
          <w:smallCaps/>
          <w:sz w:val="24"/>
          <w:szCs w:val="24"/>
          <w:lang w:val="fr-CA"/>
        </w:rPr>
        <w:t>A</w:t>
      </w:r>
      <w:bookmarkEnd w:id="0"/>
      <w:bookmarkEnd w:id="1"/>
    </w:p>
    <w:p w14:paraId="293C1E20" w14:textId="77777777" w:rsidR="00415381" w:rsidRPr="008D1BE4" w:rsidRDefault="00B72E9A" w:rsidP="00415381">
      <w:pPr>
        <w:spacing w:after="0" w:line="240" w:lineRule="auto"/>
        <w:jc w:val="center"/>
        <w:rPr>
          <w:rFonts w:ascii="Arial" w:eastAsia="Times New Roman" w:hAnsi="Arial" w:cs="Arial"/>
          <w:b/>
          <w:bCs/>
          <w:sz w:val="20"/>
          <w:szCs w:val="20"/>
          <w:lang w:val="fr-CA"/>
        </w:rPr>
      </w:pPr>
      <w:bookmarkStart w:id="2" w:name="lt_pId002"/>
      <w:r w:rsidRPr="008D1BE4">
        <w:rPr>
          <w:rFonts w:ascii="Arial" w:eastAsia="Times New Roman" w:hAnsi="Arial" w:cs="Arial"/>
          <w:b/>
          <w:bCs/>
          <w:sz w:val="20"/>
          <w:szCs w:val="20"/>
          <w:lang w:val="fr-CA"/>
        </w:rPr>
        <w:t>Ex</w:t>
      </w:r>
      <w:r w:rsidR="00996340" w:rsidRPr="008D1BE4">
        <w:rPr>
          <w:rFonts w:ascii="Arial" w:eastAsia="Times New Roman" w:hAnsi="Arial" w:cs="Arial"/>
          <w:b/>
          <w:bCs/>
          <w:sz w:val="20"/>
          <w:szCs w:val="20"/>
          <w:lang w:val="fr-CA"/>
        </w:rPr>
        <w:t>e</w:t>
      </w:r>
      <w:r w:rsidRPr="008D1BE4">
        <w:rPr>
          <w:rFonts w:ascii="Arial" w:eastAsia="Times New Roman" w:hAnsi="Arial" w:cs="Arial"/>
          <w:b/>
          <w:bCs/>
          <w:sz w:val="20"/>
          <w:szCs w:val="20"/>
          <w:lang w:val="fr-CA"/>
        </w:rPr>
        <w:t>mple</w:t>
      </w:r>
      <w:bookmarkEnd w:id="2"/>
    </w:p>
    <w:p w14:paraId="025C7D62" w14:textId="77777777" w:rsidR="00415381" w:rsidRPr="008D1BE4" w:rsidRDefault="00996340" w:rsidP="008C6F89">
      <w:pPr>
        <w:spacing w:after="0" w:line="240" w:lineRule="auto"/>
        <w:rPr>
          <w:rFonts w:ascii="Arial" w:eastAsia="Times New Roman" w:hAnsi="Arial" w:cs="Arial"/>
          <w:b/>
          <w:bCs/>
          <w:sz w:val="20"/>
          <w:szCs w:val="20"/>
          <w:lang w:val="fr-CA"/>
        </w:rPr>
      </w:pPr>
      <w:bookmarkStart w:id="3" w:name="lt_pId003"/>
      <w:r w:rsidRPr="008D1BE4">
        <w:rPr>
          <w:rFonts w:ascii="Arial" w:eastAsia="Times New Roman" w:hAnsi="Arial" w:cs="Arial"/>
          <w:b/>
          <w:bCs/>
          <w:sz w:val="20"/>
          <w:szCs w:val="20"/>
          <w:lang w:val="fr-CA"/>
        </w:rPr>
        <w:t xml:space="preserve">Délégation des pouvoirs du CEMD pour l'administration financière des </w:t>
      </w:r>
      <w:r w:rsidR="002A4690" w:rsidRPr="008D1BE4">
        <w:rPr>
          <w:rFonts w:ascii="Arial" w:eastAsia="Times New Roman" w:hAnsi="Arial" w:cs="Arial"/>
          <w:b/>
          <w:bCs/>
          <w:sz w:val="20"/>
          <w:szCs w:val="20"/>
          <w:lang w:val="fr-CA"/>
        </w:rPr>
        <w:t>biens non publics (</w:t>
      </w:r>
      <w:r w:rsidR="009A395B" w:rsidRPr="008D1BE4">
        <w:rPr>
          <w:rFonts w:ascii="Arial" w:eastAsia="Times New Roman" w:hAnsi="Arial" w:cs="Arial"/>
          <w:b/>
          <w:bCs/>
          <w:sz w:val="20"/>
          <w:szCs w:val="20"/>
          <w:lang w:val="fr-CA"/>
        </w:rPr>
        <w:t>BNP</w:t>
      </w:r>
      <w:bookmarkEnd w:id="3"/>
      <w:r w:rsidR="002A4690" w:rsidRPr="008D1BE4">
        <w:rPr>
          <w:rFonts w:ascii="Arial" w:eastAsia="Times New Roman" w:hAnsi="Arial" w:cs="Arial"/>
          <w:b/>
          <w:bCs/>
          <w:sz w:val="20"/>
          <w:szCs w:val="20"/>
          <w:lang w:val="fr-CA"/>
        </w:rPr>
        <w:t>)</w:t>
      </w:r>
      <w:r w:rsidR="009A4264" w:rsidRPr="008D1BE4">
        <w:rPr>
          <w:rFonts w:ascii="Arial" w:eastAsia="Times New Roman" w:hAnsi="Arial" w:cs="Arial"/>
          <w:b/>
          <w:bCs/>
          <w:sz w:val="20"/>
          <w:szCs w:val="20"/>
          <w:lang w:val="fr-CA"/>
        </w:rPr>
        <w:br/>
      </w:r>
    </w:p>
    <w:p w14:paraId="3142BE37" w14:textId="77777777" w:rsidR="00415381" w:rsidRPr="008D1BE4" w:rsidRDefault="00CE4824" w:rsidP="008C6F89">
      <w:pPr>
        <w:spacing w:after="0" w:line="240" w:lineRule="auto"/>
        <w:rPr>
          <w:rFonts w:ascii="Arial" w:eastAsia="Times New Roman" w:hAnsi="Arial" w:cs="Arial"/>
          <w:sz w:val="20"/>
          <w:szCs w:val="20"/>
          <w:lang w:val="fr-CA"/>
        </w:rPr>
      </w:pPr>
      <w:bookmarkStart w:id="4" w:name="lt_pId004"/>
      <w:r w:rsidRPr="008D1BE4">
        <w:rPr>
          <w:rFonts w:ascii="Arial" w:eastAsia="Times New Roman" w:hAnsi="Arial" w:cs="Arial"/>
          <w:b/>
          <w:bCs/>
          <w:sz w:val="20"/>
          <w:szCs w:val="20"/>
          <w:lang w:val="fr-CA"/>
        </w:rPr>
        <w:t>Table</w:t>
      </w:r>
      <w:r w:rsidR="00157D11" w:rsidRPr="008D1BE4">
        <w:rPr>
          <w:rFonts w:ascii="Arial" w:eastAsia="Times New Roman" w:hAnsi="Arial" w:cs="Arial"/>
          <w:b/>
          <w:bCs/>
          <w:sz w:val="20"/>
          <w:szCs w:val="20"/>
          <w:lang w:val="fr-CA"/>
        </w:rPr>
        <w:t>au </w:t>
      </w:r>
      <w:r w:rsidR="00D31BBA" w:rsidRPr="008D1BE4">
        <w:rPr>
          <w:rFonts w:ascii="Arial" w:eastAsia="Times New Roman" w:hAnsi="Arial" w:cs="Arial"/>
          <w:b/>
          <w:bCs/>
          <w:sz w:val="20"/>
          <w:szCs w:val="20"/>
          <w:lang w:val="fr-CA"/>
        </w:rPr>
        <w:t>1</w:t>
      </w:r>
      <w:r w:rsidR="00157D11" w:rsidRPr="008D1BE4">
        <w:rPr>
          <w:rFonts w:ascii="Arial" w:eastAsia="Times New Roman" w:hAnsi="Arial" w:cs="Arial"/>
          <w:b/>
          <w:bCs/>
          <w:sz w:val="20"/>
          <w:szCs w:val="20"/>
          <w:lang w:val="fr-CA"/>
        </w:rPr>
        <w:t> –</w:t>
      </w:r>
      <w:r w:rsidRPr="008D1BE4">
        <w:rPr>
          <w:rFonts w:ascii="Arial" w:eastAsia="Times New Roman" w:hAnsi="Arial" w:cs="Arial"/>
          <w:b/>
          <w:bCs/>
          <w:sz w:val="20"/>
          <w:szCs w:val="20"/>
          <w:lang w:val="fr-CA"/>
        </w:rPr>
        <w:t xml:space="preserve"> </w:t>
      </w:r>
      <w:bookmarkEnd w:id="4"/>
      <w:r w:rsidR="00D31BBA" w:rsidRPr="008D1BE4">
        <w:rPr>
          <w:rFonts w:ascii="Arial" w:eastAsia="Times New Roman" w:hAnsi="Arial" w:cs="Arial"/>
          <w:b/>
          <w:bCs/>
          <w:sz w:val="20"/>
          <w:szCs w:val="20"/>
          <w:lang w:val="fr-CA"/>
        </w:rPr>
        <w:t>Fonds des bases, des escadres, des navires, des opérations de déploiement, des commandements, des branches et des régiments (pouvoirs au sein de l’unité/l’entité)</w:t>
      </w:r>
      <w:r w:rsidR="009A4264" w:rsidRPr="008D1BE4">
        <w:rPr>
          <w:rFonts w:ascii="Arial" w:eastAsia="Times New Roman" w:hAnsi="Arial" w:cs="Arial"/>
          <w:b/>
          <w:bCs/>
          <w:sz w:val="20"/>
          <w:szCs w:val="20"/>
          <w:lang w:val="fr-CA"/>
        </w:rPr>
        <w:t xml:space="preserve"> </w:t>
      </w:r>
      <w:r w:rsidR="00D31BBA" w:rsidRPr="008D1BE4">
        <w:rPr>
          <w:rFonts w:ascii="Arial" w:eastAsia="Times New Roman" w:hAnsi="Arial" w:cs="Arial"/>
          <w:b/>
          <w:bCs/>
          <w:sz w:val="20"/>
          <w:szCs w:val="20"/>
          <w:lang w:val="fr-CA"/>
        </w:rPr>
        <w:t xml:space="preserve">    </w:t>
      </w:r>
      <w:r w:rsidR="009A4264" w:rsidRPr="008D1BE4">
        <w:rPr>
          <w:rFonts w:ascii="Arial" w:eastAsia="Times New Roman" w:hAnsi="Arial" w:cs="Arial"/>
          <w:b/>
          <w:bCs/>
          <w:sz w:val="20"/>
          <w:szCs w:val="20"/>
          <w:lang w:val="fr-CA"/>
        </w:rPr>
        <w:t>Exemple de BFC</w:t>
      </w:r>
      <w:r w:rsidR="00D31BBA" w:rsidRPr="008D1BE4">
        <w:rPr>
          <w:rFonts w:ascii="Arial" w:eastAsia="Times New Roman" w:hAnsi="Arial" w:cs="Arial"/>
          <w:b/>
          <w:bCs/>
          <w:sz w:val="20"/>
          <w:szCs w:val="20"/>
          <w:lang w:val="fr-CA"/>
        </w:rPr>
        <w:t xml:space="preserve">                                         </w:t>
      </w:r>
      <w:r w:rsidRPr="008D1BE4">
        <w:rPr>
          <w:rFonts w:ascii="Arial" w:eastAsia="Times New Roman" w:hAnsi="Arial" w:cs="Arial"/>
          <w:b/>
          <w:bCs/>
          <w:sz w:val="20"/>
          <w:szCs w:val="20"/>
          <w:lang w:val="fr-CA"/>
        </w:rPr>
        <w:tab/>
      </w:r>
      <w:r w:rsidRPr="008D1BE4">
        <w:rPr>
          <w:rFonts w:ascii="Arial" w:eastAsia="Times New Roman" w:hAnsi="Arial" w:cs="Arial"/>
          <w:b/>
          <w:bCs/>
          <w:sz w:val="20"/>
          <w:szCs w:val="20"/>
          <w:lang w:val="fr-CA"/>
        </w:rPr>
        <w:tab/>
      </w:r>
      <w:r w:rsidRPr="008D1BE4">
        <w:rPr>
          <w:rFonts w:ascii="Arial" w:eastAsia="Times New Roman" w:hAnsi="Arial" w:cs="Arial"/>
          <w:b/>
          <w:bCs/>
          <w:sz w:val="20"/>
          <w:szCs w:val="20"/>
          <w:lang w:val="fr-CA"/>
        </w:rPr>
        <w:tab/>
      </w:r>
      <w:r w:rsidRPr="008D1BE4">
        <w:rPr>
          <w:rFonts w:ascii="Arial" w:eastAsia="Times New Roman" w:hAnsi="Arial" w:cs="Arial"/>
          <w:b/>
          <w:bCs/>
          <w:sz w:val="20"/>
          <w:szCs w:val="20"/>
          <w:lang w:val="fr-CA"/>
        </w:rPr>
        <w:tab/>
      </w:r>
      <w:bookmarkStart w:id="5" w:name="lt_pId005"/>
      <w:r w:rsidR="00D31BBA" w:rsidRPr="008D1BE4">
        <w:rPr>
          <w:rFonts w:ascii="Arial" w:eastAsia="Times New Roman" w:hAnsi="Arial" w:cs="Arial"/>
          <w:b/>
          <w:bCs/>
          <w:sz w:val="20"/>
          <w:szCs w:val="20"/>
          <w:lang w:val="fr-CA"/>
        </w:rPr>
        <w:t xml:space="preserve">                  </w:t>
      </w:r>
      <w:bookmarkEnd w:id="5"/>
    </w:p>
    <w:p w14:paraId="688824DD" w14:textId="77777777" w:rsidR="00415381" w:rsidRDefault="00B72E9A" w:rsidP="00415381">
      <w:pPr>
        <w:spacing w:after="0" w:line="240" w:lineRule="auto"/>
        <w:rPr>
          <w:rFonts w:ascii="Arial" w:eastAsia="Times New Roman" w:hAnsi="Arial" w:cs="Arial"/>
          <w:sz w:val="20"/>
          <w:szCs w:val="20"/>
          <w:lang w:val="fr-CA"/>
        </w:rPr>
      </w:pPr>
      <w:r w:rsidRPr="008D1BE4">
        <w:rPr>
          <w:rFonts w:ascii="Arial" w:eastAsia="Times New Roman" w:hAnsi="Arial" w:cs="Arial"/>
          <w:b/>
          <w:noProof/>
          <w:sz w:val="20"/>
          <w:szCs w:val="20"/>
        </w:rPr>
        <mc:AlternateContent>
          <mc:Choice Requires="wps">
            <w:drawing>
              <wp:anchor distT="0" distB="0" distL="114300" distR="114300" simplePos="0" relativeHeight="251658240" behindDoc="0" locked="0" layoutInCell="1" allowOverlap="1" wp14:anchorId="53079D20" wp14:editId="6623B7AE">
                <wp:simplePos x="0" y="0"/>
                <wp:positionH relativeFrom="column">
                  <wp:posOffset>3429000</wp:posOffset>
                </wp:positionH>
                <wp:positionV relativeFrom="paragraph">
                  <wp:posOffset>290830</wp:posOffset>
                </wp:positionV>
                <wp:extent cx="0" cy="0"/>
                <wp:effectExtent l="8255" t="6350" r="10795" b="1270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270pt,22.9pt" to="270pt,22.9pt"/>
            </w:pict>
          </mc:Fallback>
        </mc:AlternateContent>
      </w:r>
      <w:bookmarkStart w:id="6" w:name="lt_pId006"/>
      <w:r w:rsidRPr="008D1BE4">
        <w:rPr>
          <w:rFonts w:ascii="Arial" w:eastAsia="Times New Roman" w:hAnsi="Arial" w:cs="Arial"/>
          <w:b/>
          <w:sz w:val="20"/>
          <w:szCs w:val="20"/>
          <w:lang w:val="fr-CA"/>
        </w:rPr>
        <w:t>R</w:t>
      </w:r>
      <w:r w:rsidR="00157D11" w:rsidRPr="008D1BE4">
        <w:rPr>
          <w:rFonts w:ascii="Arial" w:eastAsia="Times New Roman" w:hAnsi="Arial" w:cs="Arial"/>
          <w:b/>
          <w:sz w:val="20"/>
          <w:szCs w:val="20"/>
          <w:lang w:val="fr-CA"/>
        </w:rPr>
        <w:t>éfé</w:t>
      </w:r>
      <w:r w:rsidRPr="008D1BE4">
        <w:rPr>
          <w:rFonts w:ascii="Arial" w:eastAsia="Times New Roman" w:hAnsi="Arial" w:cs="Arial"/>
          <w:b/>
          <w:sz w:val="20"/>
          <w:szCs w:val="20"/>
          <w:lang w:val="fr-CA"/>
        </w:rPr>
        <w:t>rence</w:t>
      </w:r>
      <w:r w:rsidR="00157D11" w:rsidRPr="008D1BE4">
        <w:rPr>
          <w:rFonts w:ascii="Arial" w:eastAsia="Times New Roman" w:hAnsi="Arial" w:cs="Arial"/>
          <w:sz w:val="20"/>
          <w:szCs w:val="20"/>
          <w:lang w:val="fr-CA"/>
        </w:rPr>
        <w:t> </w:t>
      </w:r>
      <w:r w:rsidRPr="008D1BE4">
        <w:rPr>
          <w:rFonts w:ascii="Arial" w:eastAsia="Times New Roman" w:hAnsi="Arial" w:cs="Arial"/>
          <w:sz w:val="20"/>
          <w:szCs w:val="20"/>
          <w:lang w:val="fr-CA"/>
        </w:rPr>
        <w:t xml:space="preserve">: </w:t>
      </w:r>
      <w:r w:rsidR="00157D11" w:rsidRPr="008D1BE4">
        <w:rPr>
          <w:rFonts w:ascii="Arial" w:eastAsia="Times New Roman" w:hAnsi="Arial" w:cs="Arial"/>
          <w:sz w:val="20"/>
          <w:szCs w:val="20"/>
          <w:lang w:val="fr-CA"/>
        </w:rPr>
        <w:t xml:space="preserve">Délégation des pouvoirs du CEMD pour l’administration financière des </w:t>
      </w:r>
      <w:r w:rsidR="009A395B" w:rsidRPr="008D1BE4">
        <w:rPr>
          <w:rFonts w:ascii="Arial" w:eastAsia="Times New Roman" w:hAnsi="Arial" w:cs="Arial"/>
          <w:sz w:val="20"/>
          <w:szCs w:val="20"/>
          <w:lang w:val="fr-CA"/>
        </w:rPr>
        <w:t>BNP</w:t>
      </w:r>
      <w:r w:rsidR="00157D11" w:rsidRPr="008D1BE4">
        <w:rPr>
          <w:rFonts w:ascii="Arial" w:eastAsia="Times New Roman" w:hAnsi="Arial" w:cs="Arial"/>
          <w:sz w:val="20"/>
          <w:szCs w:val="20"/>
          <w:lang w:val="fr-CA"/>
        </w:rPr>
        <w:t xml:space="preserve"> en date de </w:t>
      </w:r>
      <w:r w:rsidR="0040496D" w:rsidRPr="008D1BE4">
        <w:rPr>
          <w:rFonts w:ascii="Arial" w:eastAsia="Times New Roman" w:hAnsi="Arial" w:cs="Arial"/>
          <w:sz w:val="20"/>
          <w:szCs w:val="20"/>
          <w:lang w:val="fr-CA"/>
        </w:rPr>
        <w:t>1</w:t>
      </w:r>
      <w:r w:rsidR="00157D11" w:rsidRPr="008D1BE4">
        <w:rPr>
          <w:rFonts w:ascii="Arial" w:eastAsia="Times New Roman" w:hAnsi="Arial" w:cs="Arial"/>
          <w:sz w:val="20"/>
          <w:szCs w:val="20"/>
          <w:lang w:val="fr-CA"/>
        </w:rPr>
        <w:t> m</w:t>
      </w:r>
      <w:r w:rsidR="0040496D" w:rsidRPr="008D1BE4">
        <w:rPr>
          <w:rFonts w:ascii="Arial" w:eastAsia="Times New Roman" w:hAnsi="Arial" w:cs="Arial"/>
          <w:sz w:val="20"/>
          <w:szCs w:val="20"/>
          <w:lang w:val="fr-CA"/>
        </w:rPr>
        <w:t>ai</w:t>
      </w:r>
      <w:r w:rsidR="00D31BBA" w:rsidRPr="008D1BE4">
        <w:rPr>
          <w:rFonts w:ascii="Arial" w:eastAsia="Times New Roman" w:hAnsi="Arial" w:cs="Arial"/>
          <w:sz w:val="20"/>
          <w:szCs w:val="20"/>
          <w:lang w:val="fr-CA"/>
        </w:rPr>
        <w:t xml:space="preserve"> 20</w:t>
      </w:r>
      <w:r w:rsidRPr="008D1BE4">
        <w:rPr>
          <w:rFonts w:ascii="Arial" w:eastAsia="Times New Roman" w:hAnsi="Arial" w:cs="Arial"/>
          <w:sz w:val="20"/>
          <w:szCs w:val="20"/>
          <w:lang w:val="fr-CA"/>
        </w:rPr>
        <w:t>2</w:t>
      </w:r>
      <w:r w:rsidR="0040496D" w:rsidRPr="008D1BE4">
        <w:rPr>
          <w:rFonts w:ascii="Arial" w:eastAsia="Times New Roman" w:hAnsi="Arial" w:cs="Arial"/>
          <w:sz w:val="20"/>
          <w:szCs w:val="20"/>
          <w:lang w:val="fr-CA"/>
        </w:rPr>
        <w:t>3</w:t>
      </w:r>
      <w:r w:rsidRPr="008D1BE4">
        <w:rPr>
          <w:rFonts w:ascii="Arial" w:eastAsia="Times New Roman" w:hAnsi="Arial" w:cs="Arial"/>
          <w:sz w:val="20"/>
          <w:szCs w:val="20"/>
          <w:lang w:val="fr-CA"/>
        </w:rPr>
        <w:t>.</w:t>
      </w:r>
      <w:bookmarkEnd w:id="6"/>
    </w:p>
    <w:p w14:paraId="49FB1DCF" w14:textId="77777777" w:rsidR="00EC3AFE" w:rsidRDefault="00EC3AFE" w:rsidP="00415381">
      <w:pPr>
        <w:spacing w:after="0" w:line="240" w:lineRule="auto"/>
        <w:rPr>
          <w:rFonts w:ascii="Arial" w:eastAsia="Times New Roman" w:hAnsi="Arial" w:cs="Arial"/>
          <w:sz w:val="20"/>
          <w:szCs w:val="20"/>
          <w:lang w:val="fr-CA"/>
        </w:rPr>
      </w:pPr>
    </w:p>
    <w:p w14:paraId="41B35AC7" w14:textId="1EB9E50B" w:rsidR="00EC3AFE" w:rsidRPr="00EC3AFE" w:rsidRDefault="00EC3AFE" w:rsidP="00EC3AFE">
      <w:pPr>
        <w:pStyle w:val="ListParagraph"/>
        <w:numPr>
          <w:ilvl w:val="0"/>
          <w:numId w:val="2"/>
        </w:numPr>
        <w:spacing w:after="0" w:line="240" w:lineRule="auto"/>
        <w:ind w:left="0" w:firstLine="0"/>
        <w:rPr>
          <w:rFonts w:ascii="Arial" w:eastAsia="Times New Roman" w:hAnsi="Arial" w:cs="Arial"/>
          <w:sz w:val="20"/>
          <w:szCs w:val="20"/>
          <w:lang w:val="fr-CA"/>
        </w:rPr>
      </w:pPr>
      <w:r w:rsidRPr="00EC3AFE">
        <w:rPr>
          <w:rFonts w:ascii="Arial" w:eastAsia="Times New Roman" w:hAnsi="Arial" w:cs="Arial"/>
          <w:sz w:val="20"/>
          <w:szCs w:val="20"/>
          <w:lang w:val="fr-CA"/>
        </w:rPr>
        <w:t>J'accepte par la présente les pouvoirs et les responsabilités qui me sont délégués, tels qu'ils sont détaillés dans le tableau 1 de la Réf de l'autorité financière et je certifie posséder les connaissances et les compétences nécessaires pour exécuter ces fonctions de façon responsable. J'ai lu et je comprends l</w:t>
      </w:r>
      <w:r w:rsidR="00007490">
        <w:rPr>
          <w:rFonts w:ascii="Arial" w:eastAsia="Times New Roman" w:hAnsi="Arial" w:cs="Arial"/>
          <w:sz w:val="20"/>
          <w:szCs w:val="20"/>
          <w:lang w:val="fr-CA"/>
        </w:rPr>
        <w:t xml:space="preserve">a </w:t>
      </w:r>
      <w:hyperlink r:id="rId7" w:history="1">
        <w:r w:rsidR="00007490" w:rsidRPr="00007490">
          <w:rPr>
            <w:rStyle w:val="Hyperlink"/>
            <w:rFonts w:ascii="Arial" w:eastAsia="Times New Roman" w:hAnsi="Arial" w:cs="Arial"/>
            <w:sz w:val="20"/>
            <w:szCs w:val="20"/>
            <w:lang w:val="fr-CA"/>
          </w:rPr>
          <w:t>Politique des FNP sur les conflits d’intérêts</w:t>
        </w:r>
      </w:hyperlink>
      <w:r w:rsidRPr="00EC3AFE">
        <w:rPr>
          <w:rFonts w:ascii="Arial" w:eastAsia="Times New Roman" w:hAnsi="Arial" w:cs="Arial"/>
          <w:sz w:val="20"/>
          <w:szCs w:val="20"/>
          <w:lang w:val="fr-CA"/>
        </w:rPr>
        <w:t xml:space="preserve">, la </w:t>
      </w:r>
      <w:hyperlink r:id="rId8" w:history="1">
        <w:r w:rsidRPr="00FE050B">
          <w:rPr>
            <w:rStyle w:val="Hyperlink"/>
            <w:rFonts w:ascii="Arial" w:eastAsia="Times New Roman" w:hAnsi="Arial" w:cs="Arial"/>
            <w:sz w:val="20"/>
            <w:szCs w:val="20"/>
            <w:lang w:val="fr-CA"/>
          </w:rPr>
          <w:t>Politique sur la passation de marchés des BNP</w:t>
        </w:r>
      </w:hyperlink>
      <w:r w:rsidRPr="00EC3AFE">
        <w:rPr>
          <w:rFonts w:ascii="Arial" w:eastAsia="Times New Roman" w:hAnsi="Arial" w:cs="Arial"/>
          <w:sz w:val="20"/>
          <w:szCs w:val="20"/>
          <w:lang w:val="fr-CA"/>
        </w:rPr>
        <w:t xml:space="preserve">, les </w:t>
      </w:r>
      <w:hyperlink r:id="rId9" w:history="1">
        <w:r w:rsidR="00FE050B" w:rsidRPr="00FE050B">
          <w:rPr>
            <w:rStyle w:val="Hyperlink"/>
            <w:rFonts w:ascii="Arial" w:eastAsia="Times New Roman" w:hAnsi="Arial" w:cs="Arial"/>
            <w:sz w:val="20"/>
            <w:szCs w:val="20"/>
            <w:lang w:val="fr-CA"/>
          </w:rPr>
          <w:t>Lignes directrices pour la passation de marchés des BNP</w:t>
        </w:r>
      </w:hyperlink>
      <w:r w:rsidRPr="00EC3AFE">
        <w:rPr>
          <w:rFonts w:ascii="Arial" w:eastAsia="Times New Roman" w:hAnsi="Arial" w:cs="Arial"/>
          <w:sz w:val="20"/>
          <w:szCs w:val="20"/>
          <w:lang w:val="fr-CA"/>
        </w:rPr>
        <w:t xml:space="preserve">, la </w:t>
      </w:r>
      <w:hyperlink r:id="rId10" w:history="1">
        <w:r w:rsidRPr="0070595D">
          <w:rPr>
            <w:rStyle w:val="Hyperlink"/>
            <w:rFonts w:ascii="Arial" w:eastAsia="Times New Roman" w:hAnsi="Arial" w:cs="Arial"/>
            <w:sz w:val="20"/>
            <w:szCs w:val="20"/>
            <w:lang w:val="fr-CA"/>
          </w:rPr>
          <w:t>Politique des BNP sur les voyages d'affaires</w:t>
        </w:r>
      </w:hyperlink>
      <w:r w:rsidRPr="00EC3AFE">
        <w:rPr>
          <w:rFonts w:ascii="Arial" w:eastAsia="Times New Roman" w:hAnsi="Arial" w:cs="Arial"/>
          <w:sz w:val="20"/>
          <w:szCs w:val="20"/>
          <w:lang w:val="fr-CA"/>
        </w:rPr>
        <w:t xml:space="preserve"> et la </w:t>
      </w:r>
      <w:hyperlink r:id="rId11" w:history="1">
        <w:r w:rsidRPr="00007490">
          <w:rPr>
            <w:rStyle w:val="Hyperlink"/>
            <w:rFonts w:ascii="Arial" w:eastAsia="Times New Roman" w:hAnsi="Arial" w:cs="Arial"/>
            <w:sz w:val="20"/>
            <w:szCs w:val="20"/>
            <w:lang w:val="fr-CA"/>
          </w:rPr>
          <w:t>Politique sur les services d’accueil des BNP</w:t>
        </w:r>
      </w:hyperlink>
      <w:r w:rsidRPr="00EC3AFE">
        <w:rPr>
          <w:rFonts w:ascii="Arial" w:eastAsia="Times New Roman" w:hAnsi="Arial" w:cs="Arial"/>
          <w:sz w:val="20"/>
          <w:szCs w:val="20"/>
          <w:lang w:val="fr-CA"/>
        </w:rPr>
        <w:t>. Je déclare par la présente que je n'ai pas de conflit d’intérêts, que je ne suis pas dans une position où mes intérêts personnels pourraient influencer de manière inappropriée l'exercice de mes fonctions et responsabilités officielles et que je n'utiliserai pas ma position pour un gain personnel.</w:t>
      </w:r>
      <w:r w:rsidRPr="00EC3AFE">
        <w:rPr>
          <w:rFonts w:ascii="Arial" w:eastAsia="Times New Roman" w:hAnsi="Arial" w:cs="Arial"/>
          <w:sz w:val="20"/>
          <w:szCs w:val="20"/>
          <w:lang w:val="fr-CA"/>
        </w:rPr>
        <w:br/>
      </w:r>
      <w:r w:rsidRPr="00EC3AFE">
        <w:rPr>
          <w:rFonts w:ascii="Arial" w:eastAsia="Times New Roman" w:hAnsi="Arial" w:cs="Arial"/>
          <w:sz w:val="20"/>
          <w:szCs w:val="20"/>
          <w:lang w:val="fr-CA"/>
        </w:rPr>
        <w:br/>
      </w:r>
      <w:r w:rsidRPr="00EC3AFE">
        <w:rPr>
          <w:rFonts w:ascii="Arial" w:eastAsia="Times New Roman" w:hAnsi="Arial" w:cs="Arial"/>
          <w:sz w:val="20"/>
          <w:szCs w:val="20"/>
          <w:lang w:val="fr-CA"/>
        </w:rPr>
        <w:br/>
        <w:t>Signé :</w:t>
      </w:r>
    </w:p>
    <w:p w14:paraId="18AE5033" w14:textId="77777777" w:rsidR="00EC3AFE" w:rsidRPr="008D1BE4" w:rsidRDefault="00EC3AFE" w:rsidP="00EC3AFE">
      <w:pPr>
        <w:spacing w:after="0" w:line="240" w:lineRule="auto"/>
        <w:rPr>
          <w:rFonts w:ascii="Arial" w:eastAsia="Times New Roman" w:hAnsi="Arial" w:cs="Arial"/>
          <w:sz w:val="20"/>
          <w:szCs w:val="20"/>
          <w:lang w:val="fr-CA"/>
        </w:rPr>
      </w:pPr>
    </w:p>
    <w:p w14:paraId="72476813" w14:textId="77777777" w:rsidR="00EC3AFE" w:rsidRPr="008D1BE4" w:rsidRDefault="00EC3AFE" w:rsidP="00EC3AFE">
      <w:pPr>
        <w:spacing w:after="0" w:line="240" w:lineRule="auto"/>
        <w:rPr>
          <w:rFonts w:ascii="Arial" w:eastAsia="Times New Roman" w:hAnsi="Arial" w:cs="Arial"/>
          <w:sz w:val="20"/>
          <w:szCs w:val="20"/>
          <w:lang w:val="fr-CA"/>
        </w:rPr>
      </w:pPr>
      <w:r w:rsidRPr="008D1BE4">
        <w:rPr>
          <w:rFonts w:ascii="Arial" w:eastAsia="Times New Roman" w:hAnsi="Arial" w:cs="Arial"/>
          <w:sz w:val="20"/>
          <w:szCs w:val="20"/>
          <w:lang w:val="fr-CA"/>
        </w:rPr>
        <w:t>________________________________</w:t>
      </w:r>
      <w:r w:rsidRPr="008D1BE4">
        <w:rPr>
          <w:rFonts w:ascii="Arial" w:eastAsia="Times New Roman" w:hAnsi="Arial" w:cs="Arial"/>
          <w:sz w:val="20"/>
          <w:szCs w:val="20"/>
          <w:lang w:val="fr-CA"/>
        </w:rPr>
        <w:tab/>
        <w:t xml:space="preserve">                  </w:t>
      </w:r>
      <w:r>
        <w:rPr>
          <w:rFonts w:ascii="Arial" w:eastAsia="Times New Roman" w:hAnsi="Arial" w:cs="Arial"/>
          <w:sz w:val="20"/>
          <w:szCs w:val="20"/>
          <w:lang w:val="fr-CA"/>
        </w:rPr>
        <w:tab/>
      </w:r>
      <w:r>
        <w:rPr>
          <w:rFonts w:ascii="Arial" w:eastAsia="Times New Roman" w:hAnsi="Arial" w:cs="Arial"/>
          <w:sz w:val="20"/>
          <w:szCs w:val="20"/>
          <w:lang w:val="fr-CA"/>
        </w:rPr>
        <w:tab/>
      </w:r>
      <w:r w:rsidRPr="008D1BE4">
        <w:rPr>
          <w:rFonts w:ascii="Arial" w:eastAsia="Times New Roman" w:hAnsi="Arial" w:cs="Arial"/>
          <w:sz w:val="20"/>
          <w:szCs w:val="20"/>
          <w:lang w:val="fr-CA"/>
        </w:rPr>
        <w:t xml:space="preserve">       ________________________</w:t>
      </w:r>
    </w:p>
    <w:p w14:paraId="38709FE8" w14:textId="77777777" w:rsidR="00EC3AFE" w:rsidRPr="008D1BE4" w:rsidRDefault="00EC3AFE" w:rsidP="00EC3AFE">
      <w:pPr>
        <w:spacing w:after="0" w:line="240" w:lineRule="auto"/>
        <w:rPr>
          <w:rFonts w:ascii="Arial" w:eastAsia="Times New Roman" w:hAnsi="Arial" w:cs="Arial"/>
          <w:sz w:val="20"/>
          <w:szCs w:val="20"/>
          <w:lang w:val="fr-CA"/>
        </w:rPr>
      </w:pPr>
      <w:r w:rsidRPr="008D1BE4">
        <w:rPr>
          <w:rFonts w:ascii="Arial" w:eastAsia="Times New Roman" w:hAnsi="Arial" w:cs="Arial"/>
          <w:sz w:val="20"/>
          <w:szCs w:val="20"/>
          <w:lang w:val="fr-CA"/>
        </w:rPr>
        <w:t xml:space="preserve">Capitaine de vaisseau Richard Jones </w:t>
      </w:r>
      <w:r w:rsidRPr="008D1BE4">
        <w:rPr>
          <w:rFonts w:ascii="Arial" w:eastAsia="Times New Roman" w:hAnsi="Arial" w:cs="Arial"/>
          <w:sz w:val="20"/>
          <w:szCs w:val="20"/>
          <w:lang w:val="fr-CA"/>
        </w:rPr>
        <w:tab/>
      </w:r>
      <w:r w:rsidRPr="008D1BE4">
        <w:rPr>
          <w:rFonts w:ascii="Arial" w:eastAsia="Times New Roman" w:hAnsi="Arial" w:cs="Arial"/>
          <w:sz w:val="20"/>
          <w:szCs w:val="20"/>
          <w:lang w:val="fr-CA"/>
        </w:rPr>
        <w:tab/>
      </w:r>
      <w:r w:rsidRPr="008D1BE4">
        <w:rPr>
          <w:rFonts w:ascii="Arial" w:eastAsia="Times New Roman" w:hAnsi="Arial" w:cs="Arial"/>
          <w:sz w:val="20"/>
          <w:szCs w:val="20"/>
          <w:lang w:val="fr-CA"/>
        </w:rPr>
        <w:tab/>
      </w:r>
      <w:r>
        <w:rPr>
          <w:rFonts w:ascii="Arial" w:eastAsia="Times New Roman" w:hAnsi="Arial" w:cs="Arial"/>
          <w:sz w:val="20"/>
          <w:szCs w:val="20"/>
          <w:lang w:val="fr-CA"/>
        </w:rPr>
        <w:tab/>
      </w:r>
      <w:r w:rsidRPr="008D1BE4">
        <w:rPr>
          <w:rFonts w:ascii="Arial" w:eastAsia="Times New Roman" w:hAnsi="Arial" w:cs="Arial"/>
          <w:sz w:val="20"/>
          <w:szCs w:val="20"/>
          <w:lang w:val="fr-CA"/>
        </w:rPr>
        <w:tab/>
        <w:t>Date : jj/mm/aa</w:t>
      </w:r>
    </w:p>
    <w:p w14:paraId="53B35CA0" w14:textId="77777777" w:rsidR="00EC3AFE" w:rsidRPr="008D1BE4" w:rsidRDefault="00EC3AFE" w:rsidP="00EC3AFE">
      <w:pPr>
        <w:spacing w:after="0" w:line="240" w:lineRule="auto"/>
        <w:rPr>
          <w:rFonts w:ascii="Arial" w:eastAsia="Times New Roman" w:hAnsi="Arial" w:cs="Arial"/>
          <w:sz w:val="20"/>
          <w:szCs w:val="20"/>
          <w:lang w:val="fr-CA"/>
        </w:rPr>
      </w:pPr>
      <w:r w:rsidRPr="008D1BE4">
        <w:rPr>
          <w:rFonts w:ascii="Arial" w:eastAsia="Times New Roman" w:hAnsi="Arial" w:cs="Arial"/>
          <w:sz w:val="20"/>
          <w:szCs w:val="20"/>
          <w:lang w:val="fr-CA"/>
        </w:rPr>
        <w:t>Commandant de la base</w:t>
      </w:r>
      <w:r w:rsidRPr="008D1BE4">
        <w:rPr>
          <w:rFonts w:ascii="Arial" w:eastAsia="Times New Roman" w:hAnsi="Arial" w:cs="Arial"/>
          <w:sz w:val="20"/>
          <w:szCs w:val="20"/>
          <w:lang w:val="fr-CA"/>
        </w:rPr>
        <w:tab/>
      </w:r>
      <w:r w:rsidRPr="008D1BE4">
        <w:rPr>
          <w:rFonts w:ascii="Arial" w:eastAsia="Times New Roman" w:hAnsi="Arial" w:cs="Arial"/>
          <w:sz w:val="20"/>
          <w:szCs w:val="20"/>
          <w:lang w:val="fr-CA"/>
        </w:rPr>
        <w:tab/>
      </w:r>
      <w:r w:rsidRPr="008D1BE4">
        <w:rPr>
          <w:rFonts w:ascii="Arial" w:eastAsia="Times New Roman" w:hAnsi="Arial" w:cs="Arial"/>
          <w:sz w:val="20"/>
          <w:szCs w:val="20"/>
          <w:lang w:val="fr-CA"/>
        </w:rPr>
        <w:tab/>
        <w:t xml:space="preserve">              </w:t>
      </w:r>
      <w:r w:rsidRPr="008D1BE4">
        <w:rPr>
          <w:rFonts w:ascii="Arial" w:eastAsia="Times New Roman" w:hAnsi="Arial" w:cs="Arial"/>
          <w:sz w:val="20"/>
          <w:szCs w:val="20"/>
          <w:lang w:val="fr-CA"/>
        </w:rPr>
        <w:tab/>
      </w:r>
      <w:r w:rsidRPr="008D1BE4">
        <w:rPr>
          <w:rFonts w:ascii="Arial" w:eastAsia="Times New Roman" w:hAnsi="Arial" w:cs="Arial"/>
          <w:sz w:val="20"/>
          <w:szCs w:val="20"/>
          <w:lang w:val="fr-CA"/>
        </w:rPr>
        <w:tab/>
        <w:t xml:space="preserve"> </w:t>
      </w:r>
    </w:p>
    <w:p w14:paraId="22F53BB2" w14:textId="77777777" w:rsidR="00EC3AFE" w:rsidRDefault="00EC3AFE" w:rsidP="00EC3AFE">
      <w:pPr>
        <w:spacing w:after="0" w:line="240" w:lineRule="auto"/>
        <w:rPr>
          <w:rFonts w:ascii="Arial" w:eastAsia="Times New Roman" w:hAnsi="Arial" w:cs="Arial"/>
          <w:sz w:val="20"/>
          <w:szCs w:val="20"/>
          <w:lang w:val="fr-CA"/>
        </w:rPr>
      </w:pPr>
      <w:r w:rsidRPr="008D1BE4">
        <w:rPr>
          <w:rFonts w:ascii="Arial" w:eastAsia="Times New Roman" w:hAnsi="Arial" w:cs="Arial"/>
          <w:sz w:val="20"/>
          <w:szCs w:val="20"/>
          <w:lang w:val="fr-CA"/>
        </w:rPr>
        <w:t>Exemple de BFC</w:t>
      </w:r>
    </w:p>
    <w:p w14:paraId="34FFDFC6" w14:textId="77777777" w:rsidR="00EC3AFE" w:rsidRDefault="00EC3AFE" w:rsidP="00EC3AFE">
      <w:pPr>
        <w:spacing w:after="0" w:line="240" w:lineRule="auto"/>
        <w:rPr>
          <w:rFonts w:ascii="Arial" w:eastAsia="Times New Roman" w:hAnsi="Arial" w:cs="Arial"/>
          <w:sz w:val="20"/>
          <w:szCs w:val="20"/>
          <w:lang w:val="fr-CA"/>
        </w:rPr>
      </w:pPr>
    </w:p>
    <w:p w14:paraId="57388D0A" w14:textId="77777777" w:rsidR="00EC3AFE" w:rsidRDefault="00EC3AFE" w:rsidP="00EC3AFE">
      <w:pPr>
        <w:spacing w:after="0" w:line="240" w:lineRule="auto"/>
        <w:rPr>
          <w:rFonts w:ascii="Arial" w:eastAsia="Times New Roman" w:hAnsi="Arial" w:cs="Arial"/>
          <w:sz w:val="20"/>
          <w:szCs w:val="20"/>
          <w:lang w:val="fr-CA"/>
        </w:rPr>
      </w:pPr>
    </w:p>
    <w:p w14:paraId="2F8797DE" w14:textId="77777777" w:rsidR="00EC3AFE" w:rsidRPr="0000619C" w:rsidRDefault="00EC3AFE" w:rsidP="00EC3AFE">
      <w:pPr>
        <w:spacing w:after="0" w:line="240" w:lineRule="auto"/>
        <w:rPr>
          <w:rFonts w:ascii="Arial" w:eastAsia="Times New Roman" w:hAnsi="Arial" w:cs="Arial"/>
          <w:sz w:val="20"/>
          <w:szCs w:val="20"/>
          <w:lang w:val="en-CA"/>
        </w:rPr>
      </w:pPr>
      <w:r w:rsidRPr="0000619C">
        <w:rPr>
          <w:rFonts w:ascii="Arial" w:eastAsia="Times New Roman" w:hAnsi="Arial" w:cs="Arial"/>
          <w:sz w:val="20"/>
          <w:szCs w:val="20"/>
          <w:lang w:val="en-CA"/>
        </w:rPr>
        <w:t>________________________________</w:t>
      </w:r>
      <w:r w:rsidRPr="0000619C">
        <w:rPr>
          <w:rFonts w:ascii="Arial" w:eastAsia="Times New Roman" w:hAnsi="Arial" w:cs="Arial"/>
          <w:sz w:val="20"/>
          <w:szCs w:val="20"/>
          <w:lang w:val="en-CA"/>
        </w:rPr>
        <w:tab/>
        <w:t xml:space="preserve">                  </w:t>
      </w:r>
      <w:r w:rsidRPr="0000619C">
        <w:rPr>
          <w:rFonts w:ascii="Arial" w:eastAsia="Times New Roman" w:hAnsi="Arial" w:cs="Arial"/>
          <w:sz w:val="20"/>
          <w:szCs w:val="20"/>
          <w:lang w:val="en-CA"/>
        </w:rPr>
        <w:tab/>
      </w:r>
      <w:r w:rsidRPr="0000619C">
        <w:rPr>
          <w:rFonts w:ascii="Arial" w:eastAsia="Times New Roman" w:hAnsi="Arial" w:cs="Arial"/>
          <w:sz w:val="20"/>
          <w:szCs w:val="20"/>
          <w:lang w:val="en-CA"/>
        </w:rPr>
        <w:tab/>
        <w:t xml:space="preserve">       ________________________</w:t>
      </w:r>
    </w:p>
    <w:p w14:paraId="7FD9F450" w14:textId="77777777" w:rsidR="00EC3AFE" w:rsidRPr="00EC3AFE" w:rsidRDefault="00EC3AFE" w:rsidP="00EC3AFE">
      <w:pPr>
        <w:spacing w:after="0" w:line="240" w:lineRule="auto"/>
        <w:ind w:left="720" w:firstLine="720"/>
        <w:rPr>
          <w:rFonts w:ascii="Arial" w:eastAsia="Times New Roman" w:hAnsi="Arial" w:cs="Arial"/>
          <w:sz w:val="20"/>
          <w:szCs w:val="20"/>
          <w:lang w:val="en-CA"/>
        </w:rPr>
      </w:pPr>
      <w:r>
        <w:rPr>
          <w:rFonts w:ascii="Arial" w:eastAsia="Times New Roman" w:hAnsi="Arial" w:cs="Arial"/>
          <w:sz w:val="20"/>
          <w:szCs w:val="20"/>
          <w:lang w:val="en-CA"/>
        </w:rPr>
        <w:t>jj/mm/aa</w:t>
      </w:r>
      <w:r w:rsidRPr="00EC3AFE">
        <w:rPr>
          <w:rFonts w:ascii="Arial" w:eastAsia="Times New Roman" w:hAnsi="Arial" w:cs="Arial"/>
          <w:sz w:val="20"/>
          <w:szCs w:val="20"/>
          <w:lang w:val="en-CA"/>
        </w:rPr>
        <w:tab/>
      </w:r>
      <w:r w:rsidRPr="00EC3AFE">
        <w:rPr>
          <w:rFonts w:ascii="Arial" w:eastAsia="Times New Roman" w:hAnsi="Arial" w:cs="Arial"/>
          <w:sz w:val="20"/>
          <w:szCs w:val="20"/>
          <w:lang w:val="en-CA"/>
        </w:rPr>
        <w:tab/>
      </w:r>
      <w:r w:rsidRPr="00EC3AFE">
        <w:rPr>
          <w:rFonts w:ascii="Arial" w:eastAsia="Times New Roman" w:hAnsi="Arial" w:cs="Arial"/>
          <w:sz w:val="20"/>
          <w:szCs w:val="20"/>
          <w:lang w:val="en-CA"/>
        </w:rPr>
        <w:tab/>
      </w:r>
      <w:r w:rsidRPr="00EC3AFE">
        <w:rPr>
          <w:rFonts w:ascii="Arial" w:eastAsia="Times New Roman" w:hAnsi="Arial" w:cs="Arial"/>
          <w:sz w:val="20"/>
          <w:szCs w:val="20"/>
          <w:lang w:val="en-CA"/>
        </w:rPr>
        <w:tab/>
      </w:r>
      <w:r w:rsidRPr="00EC3AFE">
        <w:rPr>
          <w:rFonts w:ascii="Arial" w:eastAsia="Times New Roman" w:hAnsi="Arial" w:cs="Arial"/>
          <w:sz w:val="20"/>
          <w:szCs w:val="20"/>
          <w:lang w:val="en-CA"/>
        </w:rPr>
        <w:tab/>
      </w:r>
      <w:r w:rsidRPr="00EC3AFE">
        <w:rPr>
          <w:rFonts w:ascii="Arial" w:eastAsia="Times New Roman" w:hAnsi="Arial" w:cs="Arial"/>
          <w:sz w:val="20"/>
          <w:szCs w:val="20"/>
          <w:lang w:val="en-CA"/>
        </w:rPr>
        <w:tab/>
      </w:r>
      <w:r>
        <w:rPr>
          <w:rFonts w:ascii="Arial" w:eastAsia="Times New Roman" w:hAnsi="Arial" w:cs="Arial"/>
          <w:sz w:val="20"/>
          <w:szCs w:val="20"/>
          <w:lang w:val="en-CA"/>
        </w:rPr>
        <w:tab/>
      </w:r>
      <w:r w:rsidRPr="00EC3AFE">
        <w:rPr>
          <w:rFonts w:ascii="Arial" w:eastAsia="Times New Roman" w:hAnsi="Arial" w:cs="Arial"/>
          <w:sz w:val="20"/>
          <w:szCs w:val="20"/>
          <w:lang w:val="en-CA"/>
        </w:rPr>
        <w:t>N</w:t>
      </w:r>
      <w:r w:rsidRPr="00EC3AFE">
        <w:rPr>
          <w:rFonts w:ascii="Arial" w:eastAsia="Times New Roman" w:hAnsi="Arial" w:cs="Arial"/>
          <w:sz w:val="20"/>
          <w:szCs w:val="20"/>
          <w:vertAlign w:val="superscript"/>
          <w:lang w:val="en-CA"/>
        </w:rPr>
        <w:t xml:space="preserve">o </w:t>
      </w:r>
      <w:r w:rsidRPr="00EC3AFE">
        <w:rPr>
          <w:rFonts w:ascii="Arial" w:eastAsia="Times New Roman" w:hAnsi="Arial" w:cs="Arial"/>
          <w:sz w:val="20"/>
          <w:szCs w:val="20"/>
          <w:lang w:val="en-CA"/>
        </w:rPr>
        <w:t>ID BNP</w:t>
      </w:r>
    </w:p>
    <w:p w14:paraId="677EAB01" w14:textId="77777777" w:rsidR="00EC3AFE" w:rsidRPr="00EC3AFE" w:rsidRDefault="00EC3AFE" w:rsidP="00EC3AFE">
      <w:pPr>
        <w:tabs>
          <w:tab w:val="left" w:pos="3240"/>
          <w:tab w:val="left" w:pos="3600"/>
          <w:tab w:val="left" w:pos="6840"/>
        </w:tabs>
        <w:spacing w:after="0" w:line="240" w:lineRule="auto"/>
        <w:rPr>
          <w:rFonts w:ascii="Arial" w:eastAsia="Times New Roman" w:hAnsi="Arial" w:cs="Arial"/>
          <w:sz w:val="20"/>
          <w:szCs w:val="20"/>
          <w:u w:val="thick"/>
          <w:vertAlign w:val="superscript"/>
          <w:lang w:val="fr-CA"/>
        </w:rPr>
      </w:pPr>
      <w:bookmarkStart w:id="7" w:name="lt_pId044"/>
      <w:r w:rsidRPr="00F23541">
        <w:rPr>
          <w:rFonts w:ascii="Arial" w:eastAsia="Times New Roman" w:hAnsi="Arial" w:cs="Arial"/>
          <w:sz w:val="20"/>
          <w:szCs w:val="20"/>
          <w:lang w:val="fr-CA"/>
        </w:rPr>
        <w:t>Date d’achèvement de la certification sur les BNP</w:t>
      </w:r>
      <w:bookmarkEnd w:id="7"/>
      <w:r>
        <w:rPr>
          <w:rFonts w:ascii="Arial" w:eastAsia="Times New Roman" w:hAnsi="Arial" w:cs="Arial"/>
          <w:sz w:val="20"/>
          <w:szCs w:val="20"/>
          <w:lang w:val="fr-CA"/>
        </w:rPr>
        <w:tab/>
      </w:r>
    </w:p>
    <w:p w14:paraId="01732EA4" w14:textId="77777777" w:rsidR="00EC3AFE" w:rsidRPr="008D1BE4" w:rsidRDefault="00EC3AFE" w:rsidP="00EC3AFE">
      <w:pPr>
        <w:spacing w:after="0" w:line="240" w:lineRule="auto"/>
        <w:rPr>
          <w:rFonts w:ascii="Arial" w:eastAsia="Times New Roman" w:hAnsi="Arial" w:cs="Arial"/>
          <w:sz w:val="20"/>
          <w:szCs w:val="20"/>
          <w:lang w:val="fr-CA"/>
        </w:rPr>
      </w:pPr>
      <w:r w:rsidRPr="008D1BE4">
        <w:rPr>
          <w:rFonts w:ascii="Arial" w:eastAsia="Times New Roman" w:hAnsi="Arial" w:cs="Arial"/>
          <w:sz w:val="20"/>
          <w:szCs w:val="20"/>
          <w:lang w:val="fr-CA"/>
        </w:rPr>
        <w:tab/>
      </w:r>
      <w:r w:rsidRPr="008D1BE4">
        <w:rPr>
          <w:rFonts w:ascii="Arial" w:eastAsia="Times New Roman" w:hAnsi="Arial" w:cs="Arial"/>
          <w:sz w:val="20"/>
          <w:szCs w:val="20"/>
          <w:lang w:val="fr-CA"/>
        </w:rPr>
        <w:tab/>
      </w:r>
      <w:r w:rsidRPr="008D1BE4">
        <w:rPr>
          <w:rFonts w:ascii="Arial" w:eastAsia="Times New Roman" w:hAnsi="Arial" w:cs="Arial"/>
          <w:sz w:val="20"/>
          <w:szCs w:val="20"/>
          <w:lang w:val="fr-CA"/>
        </w:rPr>
        <w:tab/>
      </w:r>
      <w:r w:rsidRPr="008D1BE4">
        <w:rPr>
          <w:rFonts w:ascii="Arial" w:eastAsia="Times New Roman" w:hAnsi="Arial" w:cs="Arial"/>
          <w:sz w:val="20"/>
          <w:szCs w:val="20"/>
          <w:lang w:val="fr-CA"/>
        </w:rPr>
        <w:tab/>
      </w:r>
    </w:p>
    <w:p w14:paraId="3AD104EC" w14:textId="77777777" w:rsidR="00415381" w:rsidRPr="00EC3AFE" w:rsidRDefault="00157D11" w:rsidP="00EC3AFE">
      <w:pPr>
        <w:pStyle w:val="ListParagraph"/>
        <w:numPr>
          <w:ilvl w:val="0"/>
          <w:numId w:val="2"/>
        </w:numPr>
        <w:spacing w:after="0" w:line="240" w:lineRule="auto"/>
        <w:ind w:left="0" w:firstLine="0"/>
        <w:rPr>
          <w:rFonts w:ascii="Arial" w:eastAsia="Times New Roman" w:hAnsi="Arial" w:cs="Arial"/>
          <w:sz w:val="20"/>
          <w:szCs w:val="20"/>
          <w:lang w:val="fr-CA"/>
        </w:rPr>
      </w:pPr>
      <w:bookmarkStart w:id="8" w:name="lt_pId007"/>
      <w:r w:rsidRPr="00EC3AFE">
        <w:rPr>
          <w:rFonts w:ascii="Arial" w:eastAsia="Times New Roman" w:hAnsi="Arial" w:cs="Arial"/>
          <w:sz w:val="20"/>
          <w:szCs w:val="20"/>
          <w:lang w:val="fr-CA"/>
        </w:rPr>
        <w:t>Conformément à la référence Délégation des pouvoirs du CEMD pour l'administration financière des BNP, le tableau ci-dessous précise les postes auxquels j’ai délégué des pouvoirs de sign</w:t>
      </w:r>
      <w:r w:rsidR="009A395B" w:rsidRPr="00EC3AFE">
        <w:rPr>
          <w:rFonts w:ascii="Arial" w:eastAsia="Times New Roman" w:hAnsi="Arial" w:cs="Arial"/>
          <w:sz w:val="20"/>
          <w:szCs w:val="20"/>
          <w:lang w:val="fr-CA"/>
        </w:rPr>
        <w:t>ature de</w:t>
      </w:r>
      <w:r w:rsidRPr="00EC3AFE">
        <w:rPr>
          <w:rFonts w:ascii="Arial" w:eastAsia="Times New Roman" w:hAnsi="Arial" w:cs="Arial"/>
          <w:sz w:val="20"/>
          <w:szCs w:val="20"/>
          <w:lang w:val="fr-CA"/>
        </w:rPr>
        <w:t xml:space="preserve"> documents financiers des BNP.</w:t>
      </w:r>
      <w:bookmarkEnd w:id="8"/>
      <w:r w:rsidR="00B72E9A" w:rsidRPr="00EC3AFE">
        <w:rPr>
          <w:rFonts w:ascii="Arial" w:eastAsia="Times New Roman" w:hAnsi="Arial" w:cs="Arial"/>
          <w:sz w:val="20"/>
          <w:szCs w:val="20"/>
          <w:lang w:val="fr-CA"/>
        </w:rPr>
        <w:t xml:space="preserve"> </w:t>
      </w:r>
      <w:bookmarkStart w:id="9" w:name="lt_pId008"/>
      <w:r w:rsidR="001A1794" w:rsidRPr="00EC3AFE">
        <w:rPr>
          <w:rFonts w:ascii="Arial" w:eastAsia="Times New Roman" w:hAnsi="Arial" w:cs="Arial"/>
          <w:sz w:val="20"/>
          <w:szCs w:val="20"/>
          <w:lang w:val="fr-CA"/>
        </w:rPr>
        <w:t>La mention</w:t>
      </w:r>
      <w:r w:rsidR="00AC751B" w:rsidRPr="00EC3AFE">
        <w:rPr>
          <w:rFonts w:ascii="Arial" w:eastAsia="Times New Roman" w:hAnsi="Arial" w:cs="Arial"/>
          <w:sz w:val="20"/>
          <w:szCs w:val="20"/>
          <w:lang w:val="fr-CA"/>
        </w:rPr>
        <w:t xml:space="preserve"> « </w:t>
      </w:r>
      <w:r w:rsidR="001A1794" w:rsidRPr="00EC3AFE">
        <w:rPr>
          <w:rFonts w:ascii="Arial" w:eastAsia="Times New Roman" w:hAnsi="Arial" w:cs="Arial"/>
          <w:sz w:val="20"/>
          <w:szCs w:val="20"/>
          <w:lang w:val="fr-CA"/>
        </w:rPr>
        <w:t>PP</w:t>
      </w:r>
      <w:r w:rsidR="00AC751B" w:rsidRPr="00EC3AFE">
        <w:rPr>
          <w:rFonts w:ascii="Arial" w:eastAsia="Times New Roman" w:hAnsi="Arial" w:cs="Arial"/>
          <w:sz w:val="20"/>
          <w:szCs w:val="20"/>
          <w:lang w:val="fr-CA"/>
        </w:rPr>
        <w:t xml:space="preserve"> » indique que le titulaire du poste dispose des pleins pouvoirs de signature dans les limites de son secteur de responsabilité et de son budget approuvé, S.O. signifie sans objet et les montants précisés désignent les limites financières.</w:t>
      </w:r>
      <w:bookmarkEnd w:id="9"/>
      <w:r w:rsidR="00B72E9A" w:rsidRPr="00EC3AFE">
        <w:rPr>
          <w:rFonts w:ascii="Arial" w:eastAsia="Times New Roman" w:hAnsi="Arial" w:cs="Arial"/>
          <w:sz w:val="20"/>
          <w:szCs w:val="20"/>
          <w:lang w:val="fr-CA"/>
        </w:rPr>
        <w:t xml:space="preserve">  </w:t>
      </w:r>
    </w:p>
    <w:p w14:paraId="7FB6A62D" w14:textId="77777777" w:rsidR="00415381" w:rsidRPr="008D1BE4" w:rsidRDefault="00415381" w:rsidP="00415381">
      <w:pPr>
        <w:spacing w:after="0" w:line="240" w:lineRule="auto"/>
        <w:rPr>
          <w:rFonts w:ascii="Arial" w:eastAsia="Times New Roman" w:hAnsi="Arial" w:cs="Arial"/>
          <w:sz w:val="20"/>
          <w:szCs w:val="20"/>
          <w:lang w:val="fr-CA"/>
        </w:rPr>
      </w:pPr>
    </w:p>
    <w:tbl>
      <w:tblPr>
        <w:tblW w:w="509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93"/>
        <w:gridCol w:w="607"/>
        <w:gridCol w:w="1174"/>
        <w:gridCol w:w="1270"/>
        <w:gridCol w:w="1272"/>
        <w:gridCol w:w="1272"/>
        <w:gridCol w:w="1432"/>
        <w:gridCol w:w="1451"/>
      </w:tblGrid>
      <w:tr w:rsidR="00632D8A" w:rsidRPr="008D1BE4" w14:paraId="511E2BD2" w14:textId="77777777" w:rsidTr="002A4690">
        <w:trPr>
          <w:cantSplit/>
          <w:trHeight w:val="262"/>
          <w:tblHeader/>
        </w:trPr>
        <w:tc>
          <w:tcPr>
            <w:tcW w:w="1027" w:type="pct"/>
            <w:vMerge w:val="restart"/>
            <w:vAlign w:val="center"/>
          </w:tcPr>
          <w:p w14:paraId="1D120CDA" w14:textId="77777777" w:rsidR="00415381" w:rsidRPr="008D1BE4" w:rsidRDefault="00EA461F" w:rsidP="00122E7A">
            <w:pPr>
              <w:spacing w:after="0" w:line="240" w:lineRule="auto"/>
              <w:rPr>
                <w:rFonts w:ascii="Arial" w:eastAsia="Times New Roman" w:hAnsi="Arial" w:cs="Arial"/>
                <w:b/>
                <w:sz w:val="20"/>
                <w:szCs w:val="20"/>
                <w:lang w:val="fr-CA"/>
              </w:rPr>
            </w:pPr>
            <w:bookmarkStart w:id="10" w:name="lt_pId009"/>
            <w:r w:rsidRPr="008D1BE4">
              <w:rPr>
                <w:rFonts w:ascii="Arial" w:eastAsia="Times New Roman" w:hAnsi="Arial" w:cs="Arial"/>
                <w:b/>
                <w:sz w:val="20"/>
                <w:szCs w:val="20"/>
                <w:lang w:val="fr-CA"/>
              </w:rPr>
              <w:t>Postes visés par la délégation du commandant</w:t>
            </w:r>
            <w:bookmarkEnd w:id="10"/>
          </w:p>
        </w:tc>
        <w:tc>
          <w:tcPr>
            <w:tcW w:w="284" w:type="pct"/>
            <w:vMerge w:val="restart"/>
            <w:vAlign w:val="center"/>
          </w:tcPr>
          <w:p w14:paraId="5883CE73" w14:textId="77777777" w:rsidR="00415381" w:rsidRPr="008D1BE4" w:rsidRDefault="00BF1295" w:rsidP="00CD7552">
            <w:pPr>
              <w:spacing w:after="0" w:line="240" w:lineRule="auto"/>
              <w:jc w:val="center"/>
              <w:rPr>
                <w:rFonts w:ascii="Arial" w:eastAsia="Times New Roman" w:hAnsi="Arial" w:cs="Arial"/>
                <w:b/>
                <w:sz w:val="20"/>
                <w:szCs w:val="20"/>
                <w:lang w:val="fr-CA"/>
              </w:rPr>
            </w:pPr>
            <w:bookmarkStart w:id="11" w:name="lt_pId010"/>
            <w:r w:rsidRPr="008D1BE4">
              <w:rPr>
                <w:rFonts w:ascii="Arial" w:eastAsia="Times New Roman" w:hAnsi="Arial" w:cs="Arial"/>
                <w:b/>
                <w:sz w:val="20"/>
                <w:szCs w:val="20"/>
                <w:lang w:val="fr-CA"/>
              </w:rPr>
              <w:t>PF&amp;E</w:t>
            </w:r>
            <w:bookmarkStart w:id="12" w:name="note1"/>
            <w:bookmarkEnd w:id="11"/>
            <w:bookmarkEnd w:id="12"/>
          </w:p>
        </w:tc>
        <w:tc>
          <w:tcPr>
            <w:tcW w:w="550" w:type="pct"/>
            <w:vMerge w:val="restart"/>
            <w:vAlign w:val="center"/>
          </w:tcPr>
          <w:p w14:paraId="53940803" w14:textId="77777777" w:rsidR="00415381" w:rsidRPr="008D1BE4" w:rsidRDefault="00B72E9A" w:rsidP="00415381">
            <w:pPr>
              <w:spacing w:after="0" w:line="240" w:lineRule="auto"/>
              <w:jc w:val="center"/>
              <w:rPr>
                <w:rFonts w:ascii="Arial" w:eastAsia="Times New Roman" w:hAnsi="Arial" w:cs="Arial"/>
                <w:b/>
                <w:bCs/>
                <w:sz w:val="20"/>
                <w:szCs w:val="20"/>
                <w:lang w:val="fr-CA"/>
              </w:rPr>
            </w:pPr>
            <w:bookmarkStart w:id="13" w:name="lt_pId012"/>
            <w:r w:rsidRPr="008D1BE4">
              <w:rPr>
                <w:rFonts w:ascii="Arial" w:eastAsia="Times New Roman" w:hAnsi="Arial" w:cs="Arial"/>
                <w:b/>
                <w:bCs/>
                <w:sz w:val="20"/>
                <w:szCs w:val="20"/>
                <w:lang w:val="fr-CA"/>
              </w:rPr>
              <w:t>Capital</w:t>
            </w:r>
            <w:bookmarkEnd w:id="13"/>
          </w:p>
        </w:tc>
        <w:tc>
          <w:tcPr>
            <w:tcW w:w="595" w:type="pct"/>
            <w:vMerge w:val="restart"/>
            <w:vAlign w:val="center"/>
          </w:tcPr>
          <w:p w14:paraId="71044D0E" w14:textId="77777777" w:rsidR="00995D85" w:rsidRPr="008D1BE4" w:rsidRDefault="00CD7552" w:rsidP="00415381">
            <w:pPr>
              <w:spacing w:after="0" w:line="240" w:lineRule="auto"/>
              <w:jc w:val="center"/>
              <w:rPr>
                <w:rFonts w:ascii="Arial" w:eastAsia="Times New Roman" w:hAnsi="Arial" w:cs="Arial"/>
                <w:b/>
                <w:sz w:val="20"/>
                <w:szCs w:val="20"/>
                <w:lang w:val="fr-CA"/>
              </w:rPr>
            </w:pPr>
            <w:bookmarkStart w:id="14" w:name="lt_pId013"/>
            <w:r w:rsidRPr="008D1BE4">
              <w:rPr>
                <w:rFonts w:ascii="Arial" w:eastAsia="Times New Roman" w:hAnsi="Arial" w:cs="Arial"/>
                <w:b/>
                <w:sz w:val="20"/>
                <w:szCs w:val="20"/>
                <w:lang w:val="fr-CA"/>
              </w:rPr>
              <w:t>Radiation/</w:t>
            </w:r>
            <w:bookmarkEnd w:id="14"/>
          </w:p>
          <w:p w14:paraId="4D0CF67D" w14:textId="77777777" w:rsidR="00415381" w:rsidRPr="008D1BE4" w:rsidRDefault="00650F6D" w:rsidP="009A395B">
            <w:pPr>
              <w:spacing w:after="0" w:line="240" w:lineRule="auto"/>
              <w:jc w:val="center"/>
              <w:rPr>
                <w:rFonts w:ascii="Arial" w:eastAsia="Times New Roman" w:hAnsi="Arial" w:cs="Arial"/>
                <w:b/>
                <w:i/>
                <w:iCs/>
                <w:sz w:val="20"/>
                <w:szCs w:val="20"/>
                <w:lang w:val="fr-CA"/>
              </w:rPr>
            </w:pPr>
            <w:bookmarkStart w:id="15" w:name="lt_pId014"/>
            <w:r w:rsidRPr="008D1BE4">
              <w:rPr>
                <w:rFonts w:ascii="Arial" w:eastAsia="Times New Roman" w:hAnsi="Arial" w:cs="Arial"/>
                <w:b/>
                <w:sz w:val="20"/>
                <w:szCs w:val="20"/>
                <w:lang w:val="fr-CA"/>
              </w:rPr>
              <w:t>disposition de biens autres qu'immobiliers</w:t>
            </w:r>
            <w:bookmarkEnd w:id="15"/>
          </w:p>
        </w:tc>
        <w:tc>
          <w:tcPr>
            <w:tcW w:w="1192" w:type="pct"/>
            <w:gridSpan w:val="2"/>
            <w:vAlign w:val="center"/>
          </w:tcPr>
          <w:p w14:paraId="0559028A" w14:textId="77777777" w:rsidR="00415381" w:rsidRPr="008D1BE4" w:rsidRDefault="003768F2" w:rsidP="00415381">
            <w:pPr>
              <w:spacing w:after="0" w:line="240" w:lineRule="auto"/>
              <w:ind w:right="-108"/>
              <w:jc w:val="center"/>
              <w:rPr>
                <w:rFonts w:ascii="Arial" w:eastAsia="Times New Roman" w:hAnsi="Arial" w:cs="Arial"/>
                <w:b/>
                <w:bCs/>
                <w:sz w:val="20"/>
                <w:szCs w:val="20"/>
                <w:lang w:val="fr-CA"/>
              </w:rPr>
            </w:pPr>
            <w:bookmarkStart w:id="16" w:name="lt_pId015"/>
            <w:r w:rsidRPr="008D1BE4">
              <w:rPr>
                <w:rFonts w:ascii="Arial" w:eastAsia="Times New Roman" w:hAnsi="Arial" w:cs="Arial"/>
                <w:b/>
                <w:bCs/>
                <w:sz w:val="20"/>
                <w:szCs w:val="20"/>
                <w:lang w:val="fr-CA"/>
              </w:rPr>
              <w:t>Don ou commandite unique</w:t>
            </w:r>
            <w:bookmarkEnd w:id="16"/>
          </w:p>
        </w:tc>
        <w:tc>
          <w:tcPr>
            <w:tcW w:w="1351" w:type="pct"/>
            <w:gridSpan w:val="2"/>
            <w:vAlign w:val="center"/>
          </w:tcPr>
          <w:p w14:paraId="42C3158A" w14:textId="77777777" w:rsidR="00415381" w:rsidRPr="008D1BE4" w:rsidRDefault="00C00A5D" w:rsidP="00415381">
            <w:pPr>
              <w:spacing w:after="0" w:line="240" w:lineRule="auto"/>
              <w:ind w:right="-108"/>
              <w:jc w:val="center"/>
              <w:rPr>
                <w:rFonts w:ascii="Arial" w:eastAsia="Times New Roman" w:hAnsi="Arial" w:cs="Arial"/>
                <w:b/>
                <w:bCs/>
                <w:sz w:val="20"/>
                <w:szCs w:val="20"/>
                <w:lang w:val="fr-CA"/>
              </w:rPr>
            </w:pPr>
            <w:bookmarkStart w:id="17" w:name="lt_pId016"/>
            <w:r w:rsidRPr="008D1BE4">
              <w:rPr>
                <w:rFonts w:ascii="Arial" w:eastAsia="Times New Roman" w:hAnsi="Arial" w:cs="Arial"/>
                <w:b/>
                <w:bCs/>
                <w:sz w:val="20"/>
                <w:szCs w:val="20"/>
                <w:lang w:val="fr-CA"/>
              </w:rPr>
              <w:t>Passation de marchés</w:t>
            </w:r>
            <w:bookmarkEnd w:id="17"/>
          </w:p>
        </w:tc>
      </w:tr>
      <w:tr w:rsidR="00632D8A" w:rsidRPr="008D1BE4" w14:paraId="6AA9FA66" w14:textId="77777777" w:rsidTr="002A4690">
        <w:trPr>
          <w:cantSplit/>
          <w:trHeight w:val="1097"/>
          <w:tblHeader/>
        </w:trPr>
        <w:tc>
          <w:tcPr>
            <w:tcW w:w="1027" w:type="pct"/>
            <w:vMerge/>
            <w:vAlign w:val="center"/>
          </w:tcPr>
          <w:p w14:paraId="0D83E538" w14:textId="77777777" w:rsidR="00415381" w:rsidRPr="008D1BE4" w:rsidRDefault="00415381" w:rsidP="00415381">
            <w:pPr>
              <w:spacing w:after="0" w:line="240" w:lineRule="auto"/>
              <w:rPr>
                <w:rFonts w:ascii="Arial" w:eastAsia="Times New Roman" w:hAnsi="Arial" w:cs="Arial"/>
                <w:b/>
                <w:bCs/>
                <w:sz w:val="20"/>
                <w:szCs w:val="20"/>
                <w:lang w:val="fr-CA"/>
              </w:rPr>
            </w:pPr>
          </w:p>
        </w:tc>
        <w:tc>
          <w:tcPr>
            <w:tcW w:w="284" w:type="pct"/>
            <w:vMerge/>
            <w:vAlign w:val="center"/>
          </w:tcPr>
          <w:p w14:paraId="17FD453A" w14:textId="77777777" w:rsidR="00415381" w:rsidRPr="008D1BE4" w:rsidRDefault="00415381" w:rsidP="00415381">
            <w:pPr>
              <w:spacing w:after="0" w:line="240" w:lineRule="auto"/>
              <w:jc w:val="center"/>
              <w:rPr>
                <w:rFonts w:ascii="Arial" w:eastAsia="Times New Roman" w:hAnsi="Arial" w:cs="Arial"/>
                <w:sz w:val="20"/>
                <w:szCs w:val="20"/>
                <w:lang w:val="fr-CA"/>
              </w:rPr>
            </w:pPr>
          </w:p>
        </w:tc>
        <w:tc>
          <w:tcPr>
            <w:tcW w:w="550" w:type="pct"/>
            <w:vMerge/>
            <w:vAlign w:val="center"/>
          </w:tcPr>
          <w:p w14:paraId="6A55782B" w14:textId="77777777" w:rsidR="00415381" w:rsidRPr="008D1BE4" w:rsidRDefault="00415381" w:rsidP="00415381">
            <w:pPr>
              <w:spacing w:after="0" w:line="240" w:lineRule="auto"/>
              <w:jc w:val="center"/>
              <w:rPr>
                <w:rFonts w:ascii="Arial" w:eastAsia="Times New Roman" w:hAnsi="Arial" w:cs="Arial"/>
                <w:sz w:val="20"/>
                <w:szCs w:val="20"/>
                <w:lang w:val="fr-CA"/>
              </w:rPr>
            </w:pPr>
          </w:p>
        </w:tc>
        <w:tc>
          <w:tcPr>
            <w:tcW w:w="595" w:type="pct"/>
            <w:vMerge/>
            <w:vAlign w:val="center"/>
          </w:tcPr>
          <w:p w14:paraId="6BEFE901" w14:textId="77777777" w:rsidR="00415381" w:rsidRPr="008D1BE4" w:rsidRDefault="00415381" w:rsidP="00415381">
            <w:pPr>
              <w:spacing w:after="0" w:line="240" w:lineRule="auto"/>
              <w:jc w:val="center"/>
              <w:rPr>
                <w:rFonts w:ascii="Arial" w:eastAsia="Times New Roman" w:hAnsi="Arial" w:cs="Arial"/>
                <w:sz w:val="20"/>
                <w:szCs w:val="20"/>
                <w:lang w:val="fr-CA"/>
              </w:rPr>
            </w:pPr>
          </w:p>
        </w:tc>
        <w:tc>
          <w:tcPr>
            <w:tcW w:w="596" w:type="pct"/>
            <w:vAlign w:val="center"/>
          </w:tcPr>
          <w:p w14:paraId="6DCAADF7" w14:textId="77777777" w:rsidR="00415381" w:rsidRPr="008D1BE4" w:rsidRDefault="00A439D1" w:rsidP="00415381">
            <w:pPr>
              <w:spacing w:after="0" w:line="240" w:lineRule="auto"/>
              <w:jc w:val="center"/>
              <w:rPr>
                <w:rFonts w:ascii="Arial" w:eastAsia="Times New Roman" w:hAnsi="Arial" w:cs="Arial"/>
                <w:b/>
                <w:sz w:val="20"/>
                <w:szCs w:val="20"/>
                <w:lang w:val="fr-CA"/>
              </w:rPr>
            </w:pPr>
            <w:bookmarkStart w:id="18" w:name="lt_pId017"/>
            <w:r w:rsidRPr="008D1BE4">
              <w:rPr>
                <w:rFonts w:ascii="Arial" w:eastAsia="Times New Roman" w:hAnsi="Arial" w:cs="Arial"/>
                <w:b/>
                <w:sz w:val="20"/>
                <w:szCs w:val="20"/>
                <w:lang w:val="fr-CA"/>
              </w:rPr>
              <w:t>Secteur de</w:t>
            </w:r>
            <w:bookmarkEnd w:id="18"/>
          </w:p>
          <w:p w14:paraId="1380DE6F" w14:textId="77777777" w:rsidR="00415381" w:rsidRPr="008D1BE4" w:rsidRDefault="00CD2F06" w:rsidP="00415381">
            <w:pPr>
              <w:spacing w:after="0" w:line="240" w:lineRule="auto"/>
              <w:jc w:val="center"/>
              <w:rPr>
                <w:rFonts w:ascii="Arial" w:eastAsia="Times New Roman" w:hAnsi="Arial" w:cs="Arial"/>
                <w:b/>
                <w:sz w:val="20"/>
                <w:szCs w:val="20"/>
                <w:lang w:val="fr-CA"/>
              </w:rPr>
            </w:pPr>
            <w:bookmarkStart w:id="19" w:name="lt_pId018"/>
            <w:r w:rsidRPr="008D1BE4">
              <w:rPr>
                <w:rFonts w:ascii="Arial" w:eastAsia="Times New Roman" w:hAnsi="Arial" w:cs="Arial"/>
                <w:b/>
                <w:sz w:val="20"/>
                <w:szCs w:val="20"/>
                <w:lang w:val="fr-CA"/>
              </w:rPr>
              <w:t>la défense</w:t>
            </w:r>
            <w:bookmarkEnd w:id="19"/>
          </w:p>
        </w:tc>
        <w:tc>
          <w:tcPr>
            <w:tcW w:w="596" w:type="pct"/>
            <w:vAlign w:val="center"/>
          </w:tcPr>
          <w:p w14:paraId="51E20BFC" w14:textId="77777777" w:rsidR="00415381" w:rsidRPr="008D1BE4" w:rsidRDefault="000156E0" w:rsidP="0099452F">
            <w:pPr>
              <w:spacing w:after="0" w:line="240" w:lineRule="auto"/>
              <w:jc w:val="center"/>
              <w:rPr>
                <w:rFonts w:ascii="Arial" w:eastAsia="Times New Roman" w:hAnsi="Arial" w:cs="Arial"/>
                <w:b/>
                <w:sz w:val="20"/>
                <w:szCs w:val="20"/>
                <w:lang w:val="fr-CA"/>
              </w:rPr>
            </w:pPr>
            <w:bookmarkStart w:id="20" w:name="lt_pId019"/>
            <w:r w:rsidRPr="008D1BE4">
              <w:rPr>
                <w:rFonts w:ascii="Arial" w:eastAsia="Times New Roman" w:hAnsi="Arial" w:cs="Arial"/>
                <w:b/>
                <w:sz w:val="20"/>
                <w:szCs w:val="20"/>
                <w:lang w:val="fr-CA"/>
              </w:rPr>
              <w:t>Autre secteur</w:t>
            </w:r>
            <w:bookmarkEnd w:id="20"/>
          </w:p>
        </w:tc>
        <w:tc>
          <w:tcPr>
            <w:tcW w:w="671" w:type="pct"/>
            <w:vAlign w:val="center"/>
          </w:tcPr>
          <w:p w14:paraId="67F29D35" w14:textId="77777777" w:rsidR="00415381" w:rsidRPr="008D1BE4" w:rsidRDefault="0099452F" w:rsidP="009A395B">
            <w:pPr>
              <w:spacing w:after="0" w:line="240" w:lineRule="auto"/>
              <w:jc w:val="center"/>
              <w:rPr>
                <w:rFonts w:ascii="Arial" w:eastAsia="Times New Roman" w:hAnsi="Arial" w:cs="Arial"/>
                <w:b/>
                <w:sz w:val="20"/>
                <w:szCs w:val="20"/>
                <w:lang w:val="fr-CA"/>
              </w:rPr>
            </w:pPr>
            <w:bookmarkStart w:id="21" w:name="lt_pId021"/>
            <w:r w:rsidRPr="008D1BE4">
              <w:rPr>
                <w:rFonts w:ascii="Arial" w:eastAsia="Times New Roman" w:hAnsi="Arial" w:cs="Arial"/>
                <w:b/>
                <w:sz w:val="20"/>
                <w:szCs w:val="20"/>
                <w:lang w:val="fr-CA"/>
              </w:rPr>
              <w:t xml:space="preserve">Marchés </w:t>
            </w:r>
            <w:r w:rsidR="009A395B" w:rsidRPr="008D1BE4">
              <w:rPr>
                <w:rFonts w:ascii="Arial" w:eastAsia="Times New Roman" w:hAnsi="Arial" w:cs="Arial"/>
                <w:b/>
                <w:sz w:val="20"/>
                <w:szCs w:val="20"/>
                <w:lang w:val="fr-CA"/>
              </w:rPr>
              <w:t xml:space="preserve">prescrits </w:t>
            </w:r>
            <w:r w:rsidRPr="008D1BE4">
              <w:rPr>
                <w:rFonts w:ascii="Arial" w:eastAsia="Times New Roman" w:hAnsi="Arial" w:cs="Arial"/>
                <w:b/>
                <w:sz w:val="20"/>
                <w:szCs w:val="20"/>
                <w:lang w:val="fr-CA"/>
              </w:rPr>
              <w:t>ou non concurrentiels</w:t>
            </w:r>
            <w:bookmarkEnd w:id="21"/>
          </w:p>
        </w:tc>
        <w:tc>
          <w:tcPr>
            <w:tcW w:w="680" w:type="pct"/>
            <w:vAlign w:val="center"/>
          </w:tcPr>
          <w:p w14:paraId="6185F236" w14:textId="77777777" w:rsidR="00415381" w:rsidRPr="008D1BE4" w:rsidRDefault="006035AB" w:rsidP="00415381">
            <w:pPr>
              <w:spacing w:after="0" w:line="240" w:lineRule="auto"/>
              <w:ind w:left="315" w:hanging="315"/>
              <w:jc w:val="center"/>
              <w:rPr>
                <w:rFonts w:ascii="Arial" w:eastAsia="Times New Roman" w:hAnsi="Arial" w:cs="Arial"/>
                <w:b/>
                <w:sz w:val="20"/>
                <w:szCs w:val="20"/>
                <w:lang w:val="fr-CA"/>
              </w:rPr>
            </w:pPr>
            <w:bookmarkStart w:id="22" w:name="lt_pId022"/>
            <w:r w:rsidRPr="008D1BE4">
              <w:rPr>
                <w:rFonts w:ascii="Arial" w:eastAsia="Times New Roman" w:hAnsi="Arial" w:cs="Arial"/>
                <w:b/>
                <w:sz w:val="20"/>
                <w:szCs w:val="20"/>
                <w:lang w:val="fr-CA"/>
              </w:rPr>
              <w:t>Marché</w:t>
            </w:r>
            <w:r w:rsidR="009A395B" w:rsidRPr="008D1BE4">
              <w:rPr>
                <w:rFonts w:ascii="Arial" w:eastAsia="Times New Roman" w:hAnsi="Arial" w:cs="Arial"/>
                <w:b/>
                <w:sz w:val="20"/>
                <w:szCs w:val="20"/>
                <w:lang w:val="fr-CA"/>
              </w:rPr>
              <w:t>s</w:t>
            </w:r>
            <w:r w:rsidRPr="008D1BE4">
              <w:rPr>
                <w:rFonts w:ascii="Arial" w:eastAsia="Times New Roman" w:hAnsi="Arial" w:cs="Arial"/>
                <w:b/>
                <w:sz w:val="20"/>
                <w:szCs w:val="20"/>
                <w:lang w:val="fr-CA"/>
              </w:rPr>
              <w:t xml:space="preserve"> concurrentiel</w:t>
            </w:r>
            <w:bookmarkEnd w:id="22"/>
            <w:r w:rsidR="009A395B" w:rsidRPr="008D1BE4">
              <w:rPr>
                <w:rFonts w:ascii="Arial" w:eastAsia="Times New Roman" w:hAnsi="Arial" w:cs="Arial"/>
                <w:b/>
                <w:sz w:val="20"/>
                <w:szCs w:val="20"/>
                <w:lang w:val="fr-CA"/>
              </w:rPr>
              <w:t>s</w:t>
            </w:r>
          </w:p>
        </w:tc>
      </w:tr>
      <w:tr w:rsidR="00632D8A" w:rsidRPr="008D1BE4" w14:paraId="09BBD527" w14:textId="77777777" w:rsidTr="002A4690">
        <w:trPr>
          <w:trHeight w:val="512"/>
        </w:trPr>
        <w:tc>
          <w:tcPr>
            <w:tcW w:w="1027" w:type="pct"/>
          </w:tcPr>
          <w:p w14:paraId="15F813C4" w14:textId="77777777" w:rsidR="00C373ED" w:rsidRPr="008D1BE4" w:rsidRDefault="00115536" w:rsidP="00C373ED">
            <w:pPr>
              <w:spacing w:after="0" w:line="240" w:lineRule="auto"/>
              <w:rPr>
                <w:rFonts w:ascii="Arial" w:eastAsia="Times New Roman" w:hAnsi="Arial" w:cs="Arial"/>
                <w:sz w:val="20"/>
                <w:szCs w:val="20"/>
                <w:lang w:val="fr-CA"/>
              </w:rPr>
            </w:pPr>
            <w:bookmarkStart w:id="23" w:name="lt_pId023"/>
            <w:r w:rsidRPr="008D1BE4">
              <w:rPr>
                <w:rFonts w:ascii="Arial" w:eastAsia="Times New Roman" w:hAnsi="Arial" w:cs="Arial"/>
                <w:bCs/>
                <w:sz w:val="20"/>
                <w:szCs w:val="20"/>
                <w:lang w:val="fr-CA"/>
              </w:rPr>
              <w:t>Officier d’administration de la base</w:t>
            </w:r>
            <w:bookmarkEnd w:id="23"/>
          </w:p>
        </w:tc>
        <w:tc>
          <w:tcPr>
            <w:tcW w:w="284" w:type="pct"/>
          </w:tcPr>
          <w:p w14:paraId="691B1194" w14:textId="77777777" w:rsidR="00C373ED" w:rsidRPr="008D1BE4" w:rsidRDefault="001A1794" w:rsidP="001A1794">
            <w:pPr>
              <w:spacing w:after="0" w:line="240" w:lineRule="auto"/>
              <w:jc w:val="center"/>
              <w:rPr>
                <w:rFonts w:ascii="Arial" w:eastAsia="Times New Roman" w:hAnsi="Arial" w:cs="Arial"/>
                <w:sz w:val="20"/>
                <w:szCs w:val="20"/>
                <w:lang w:val="fr-CA"/>
              </w:rPr>
            </w:pPr>
            <w:bookmarkStart w:id="24" w:name="lt_pId024"/>
            <w:r w:rsidRPr="008D1BE4">
              <w:rPr>
                <w:rFonts w:ascii="Arial" w:eastAsia="Times New Roman" w:hAnsi="Arial" w:cs="Arial"/>
                <w:sz w:val="20"/>
                <w:szCs w:val="20"/>
                <w:lang w:val="fr-CA"/>
              </w:rPr>
              <w:t>PP</w:t>
            </w:r>
            <w:bookmarkEnd w:id="24"/>
          </w:p>
        </w:tc>
        <w:tc>
          <w:tcPr>
            <w:tcW w:w="550" w:type="pct"/>
          </w:tcPr>
          <w:p w14:paraId="4E7E50A1" w14:textId="77777777" w:rsidR="00C373ED" w:rsidRPr="008D1BE4" w:rsidRDefault="00C735EF" w:rsidP="00C373ED">
            <w:pPr>
              <w:spacing w:after="0" w:line="240" w:lineRule="auto"/>
              <w:jc w:val="center"/>
              <w:rPr>
                <w:rFonts w:ascii="Arial" w:eastAsia="Times New Roman" w:hAnsi="Arial" w:cs="Arial"/>
                <w:b/>
                <w:sz w:val="20"/>
                <w:szCs w:val="20"/>
                <w:lang w:val="fr-CA"/>
              </w:rPr>
            </w:pPr>
            <w:bookmarkStart w:id="25" w:name="lt_pId025"/>
            <w:r w:rsidRPr="008D1BE4">
              <w:rPr>
                <w:rFonts w:ascii="Arial" w:eastAsia="Times New Roman" w:hAnsi="Arial" w:cs="Arial"/>
                <w:b/>
                <w:sz w:val="20"/>
                <w:szCs w:val="20"/>
                <w:lang w:val="fr-CA"/>
              </w:rPr>
              <w:t>20 000 $</w:t>
            </w:r>
            <w:bookmarkEnd w:id="25"/>
          </w:p>
        </w:tc>
        <w:tc>
          <w:tcPr>
            <w:tcW w:w="595" w:type="pct"/>
          </w:tcPr>
          <w:p w14:paraId="5EE7FF9C" w14:textId="77777777" w:rsidR="00C373ED" w:rsidRPr="008D1BE4" w:rsidRDefault="00B72E9A" w:rsidP="00E828B4">
            <w:pPr>
              <w:spacing w:after="0" w:line="240" w:lineRule="auto"/>
              <w:jc w:val="center"/>
              <w:rPr>
                <w:rFonts w:ascii="Arial" w:eastAsia="Times New Roman" w:hAnsi="Arial" w:cs="Arial"/>
                <w:b/>
                <w:sz w:val="20"/>
                <w:szCs w:val="20"/>
                <w:lang w:val="fr-CA"/>
              </w:rPr>
            </w:pPr>
            <w:bookmarkStart w:id="26" w:name="lt_pId026"/>
            <w:r w:rsidRPr="008D1BE4">
              <w:rPr>
                <w:rFonts w:ascii="Arial" w:eastAsia="Times New Roman" w:hAnsi="Arial" w:cs="Arial"/>
                <w:b/>
                <w:sz w:val="20"/>
                <w:szCs w:val="20"/>
                <w:lang w:val="fr-CA"/>
              </w:rPr>
              <w:t>5</w:t>
            </w:r>
            <w:r w:rsidR="00E828B4" w:rsidRPr="008D1BE4">
              <w:rPr>
                <w:rFonts w:ascii="Arial" w:eastAsia="Times New Roman" w:hAnsi="Arial" w:cs="Arial"/>
                <w:b/>
                <w:sz w:val="20"/>
                <w:szCs w:val="20"/>
                <w:lang w:val="fr-CA"/>
              </w:rPr>
              <w:t> 000 $</w:t>
            </w:r>
            <w:bookmarkEnd w:id="26"/>
          </w:p>
        </w:tc>
        <w:tc>
          <w:tcPr>
            <w:tcW w:w="596" w:type="pct"/>
          </w:tcPr>
          <w:p w14:paraId="0545FCAF" w14:textId="77777777" w:rsidR="00C373ED" w:rsidRPr="008D1BE4" w:rsidRDefault="0031302E" w:rsidP="00C373ED">
            <w:pPr>
              <w:spacing w:after="0" w:line="240" w:lineRule="auto"/>
              <w:jc w:val="center"/>
              <w:rPr>
                <w:rFonts w:ascii="Arial" w:eastAsia="Times New Roman" w:hAnsi="Arial" w:cs="Arial"/>
                <w:sz w:val="20"/>
                <w:szCs w:val="20"/>
                <w:lang w:val="fr-CA"/>
              </w:rPr>
            </w:pPr>
            <w:r w:rsidRPr="008D1BE4">
              <w:rPr>
                <w:rFonts w:ascii="Arial" w:eastAsia="Times New Roman" w:hAnsi="Arial" w:cs="Arial"/>
                <w:sz w:val="20"/>
                <w:szCs w:val="20"/>
                <w:lang w:val="fr-CA"/>
              </w:rPr>
              <w:t>S.O.</w:t>
            </w:r>
          </w:p>
        </w:tc>
        <w:tc>
          <w:tcPr>
            <w:tcW w:w="596" w:type="pct"/>
          </w:tcPr>
          <w:p w14:paraId="68FB8676" w14:textId="77777777" w:rsidR="00C373ED" w:rsidRPr="008D1BE4" w:rsidRDefault="0031302E" w:rsidP="00C373ED">
            <w:pPr>
              <w:spacing w:after="0" w:line="240" w:lineRule="auto"/>
              <w:jc w:val="center"/>
              <w:rPr>
                <w:rFonts w:ascii="Arial" w:eastAsia="Times New Roman" w:hAnsi="Arial" w:cs="Arial"/>
                <w:sz w:val="20"/>
                <w:szCs w:val="20"/>
                <w:lang w:val="fr-CA"/>
              </w:rPr>
            </w:pPr>
            <w:r w:rsidRPr="008D1BE4">
              <w:rPr>
                <w:rFonts w:ascii="Arial" w:eastAsia="Times New Roman" w:hAnsi="Arial" w:cs="Arial"/>
                <w:sz w:val="20"/>
                <w:szCs w:val="20"/>
                <w:lang w:val="fr-CA"/>
              </w:rPr>
              <w:t>S.O.</w:t>
            </w:r>
          </w:p>
        </w:tc>
        <w:tc>
          <w:tcPr>
            <w:tcW w:w="671" w:type="pct"/>
          </w:tcPr>
          <w:p w14:paraId="14624240" w14:textId="77777777" w:rsidR="00C373ED" w:rsidRPr="008D1BE4" w:rsidRDefault="00B72E9A" w:rsidP="0031302E">
            <w:pPr>
              <w:spacing w:after="0" w:line="240" w:lineRule="auto"/>
              <w:jc w:val="center"/>
              <w:rPr>
                <w:rFonts w:ascii="Arial" w:eastAsia="Times New Roman" w:hAnsi="Arial" w:cs="Arial"/>
                <w:b/>
                <w:sz w:val="20"/>
                <w:szCs w:val="20"/>
                <w:lang w:val="fr-CA"/>
              </w:rPr>
            </w:pPr>
            <w:bookmarkStart w:id="27" w:name="lt_pId029"/>
            <w:r w:rsidRPr="008D1BE4">
              <w:rPr>
                <w:rFonts w:ascii="Arial" w:eastAsia="Times New Roman" w:hAnsi="Arial" w:cs="Arial"/>
                <w:b/>
                <w:sz w:val="20"/>
                <w:szCs w:val="20"/>
                <w:lang w:val="fr-CA"/>
              </w:rPr>
              <w:t>10</w:t>
            </w:r>
            <w:r w:rsidR="0031302E" w:rsidRPr="008D1BE4">
              <w:rPr>
                <w:rFonts w:ascii="Arial" w:eastAsia="Times New Roman" w:hAnsi="Arial" w:cs="Arial"/>
                <w:b/>
                <w:sz w:val="20"/>
                <w:szCs w:val="20"/>
                <w:lang w:val="fr-CA"/>
              </w:rPr>
              <w:t> 000 $</w:t>
            </w:r>
            <w:bookmarkEnd w:id="27"/>
          </w:p>
        </w:tc>
        <w:tc>
          <w:tcPr>
            <w:tcW w:w="680" w:type="pct"/>
          </w:tcPr>
          <w:p w14:paraId="18943B83" w14:textId="77777777" w:rsidR="00C373ED" w:rsidRPr="008D1BE4" w:rsidRDefault="00B72E9A" w:rsidP="0031302E">
            <w:pPr>
              <w:spacing w:after="0" w:line="240" w:lineRule="auto"/>
              <w:jc w:val="center"/>
              <w:rPr>
                <w:rFonts w:ascii="Arial" w:eastAsia="Times New Roman" w:hAnsi="Arial" w:cs="Arial"/>
                <w:b/>
                <w:sz w:val="20"/>
                <w:szCs w:val="20"/>
                <w:lang w:val="fr-CA"/>
              </w:rPr>
            </w:pPr>
            <w:bookmarkStart w:id="28" w:name="lt_pId030"/>
            <w:r w:rsidRPr="008D1BE4">
              <w:rPr>
                <w:rFonts w:ascii="Arial" w:eastAsia="Times New Roman" w:hAnsi="Arial" w:cs="Arial"/>
                <w:b/>
                <w:sz w:val="20"/>
                <w:szCs w:val="20"/>
                <w:lang w:val="fr-CA"/>
              </w:rPr>
              <w:t>50</w:t>
            </w:r>
            <w:r w:rsidR="0031302E" w:rsidRPr="008D1BE4">
              <w:rPr>
                <w:rFonts w:ascii="Arial" w:eastAsia="Times New Roman" w:hAnsi="Arial" w:cs="Arial"/>
                <w:b/>
                <w:sz w:val="20"/>
                <w:szCs w:val="20"/>
                <w:lang w:val="fr-CA"/>
              </w:rPr>
              <w:t> 000 $</w:t>
            </w:r>
            <w:bookmarkEnd w:id="28"/>
          </w:p>
        </w:tc>
      </w:tr>
      <w:tr w:rsidR="00632D8A" w:rsidRPr="008D1BE4" w14:paraId="1D74455F" w14:textId="77777777" w:rsidTr="002A4690">
        <w:trPr>
          <w:trHeight w:val="524"/>
        </w:trPr>
        <w:tc>
          <w:tcPr>
            <w:tcW w:w="1027" w:type="pct"/>
          </w:tcPr>
          <w:p w14:paraId="05ECF45D" w14:textId="77777777" w:rsidR="00415381" w:rsidRPr="008D1BE4" w:rsidRDefault="009A395B" w:rsidP="009A395B">
            <w:pPr>
              <w:spacing w:after="0" w:line="240" w:lineRule="auto"/>
              <w:rPr>
                <w:rFonts w:ascii="Arial" w:eastAsia="Times New Roman" w:hAnsi="Arial" w:cs="Arial"/>
                <w:sz w:val="20"/>
                <w:szCs w:val="20"/>
                <w:lang w:val="fr-CA"/>
              </w:rPr>
            </w:pPr>
            <w:bookmarkStart w:id="29" w:name="lt_pId031"/>
            <w:r w:rsidRPr="008D1BE4">
              <w:rPr>
                <w:rFonts w:ascii="Arial" w:eastAsia="Times New Roman" w:hAnsi="Arial" w:cs="Arial"/>
                <w:bCs/>
                <w:sz w:val="20"/>
                <w:szCs w:val="20"/>
                <w:lang w:val="fr-CA"/>
              </w:rPr>
              <w:t>Gestionnaire supérieur</w:t>
            </w:r>
            <w:r w:rsidR="00B72E9A" w:rsidRPr="008D1BE4">
              <w:rPr>
                <w:rFonts w:ascii="Arial" w:eastAsia="Times New Roman" w:hAnsi="Arial" w:cs="Arial"/>
                <w:bCs/>
                <w:sz w:val="20"/>
                <w:szCs w:val="20"/>
                <w:lang w:val="fr-CA"/>
              </w:rPr>
              <w:t>, PSP</w:t>
            </w:r>
            <w:bookmarkEnd w:id="29"/>
          </w:p>
        </w:tc>
        <w:tc>
          <w:tcPr>
            <w:tcW w:w="284" w:type="pct"/>
          </w:tcPr>
          <w:p w14:paraId="6E675A4A" w14:textId="77777777" w:rsidR="00415381" w:rsidRPr="008D1BE4" w:rsidRDefault="001A1794" w:rsidP="00415381">
            <w:pPr>
              <w:spacing w:after="0" w:line="240" w:lineRule="auto"/>
              <w:jc w:val="center"/>
              <w:rPr>
                <w:rFonts w:ascii="Arial" w:eastAsia="Times New Roman" w:hAnsi="Arial" w:cs="Arial"/>
                <w:sz w:val="20"/>
                <w:szCs w:val="20"/>
                <w:lang w:val="fr-CA"/>
              </w:rPr>
            </w:pPr>
            <w:r w:rsidRPr="008D1BE4">
              <w:rPr>
                <w:rFonts w:ascii="Arial" w:eastAsia="Times New Roman" w:hAnsi="Arial" w:cs="Arial"/>
                <w:sz w:val="20"/>
                <w:szCs w:val="20"/>
                <w:lang w:val="fr-CA"/>
              </w:rPr>
              <w:t>PP</w:t>
            </w:r>
          </w:p>
        </w:tc>
        <w:tc>
          <w:tcPr>
            <w:tcW w:w="550" w:type="pct"/>
          </w:tcPr>
          <w:p w14:paraId="0DFFC62B" w14:textId="77777777" w:rsidR="00415381" w:rsidRPr="008D1BE4" w:rsidRDefault="00E828B4" w:rsidP="000D6A90">
            <w:pPr>
              <w:spacing w:after="0" w:line="240" w:lineRule="auto"/>
              <w:jc w:val="center"/>
              <w:rPr>
                <w:rFonts w:ascii="Arial" w:eastAsia="Times New Roman" w:hAnsi="Arial" w:cs="Arial"/>
                <w:b/>
                <w:sz w:val="20"/>
                <w:szCs w:val="20"/>
                <w:lang w:val="fr-CA"/>
              </w:rPr>
            </w:pPr>
            <w:r w:rsidRPr="008D1BE4">
              <w:rPr>
                <w:rFonts w:ascii="Arial" w:eastAsia="Times New Roman" w:hAnsi="Arial" w:cs="Arial"/>
                <w:b/>
                <w:sz w:val="20"/>
                <w:szCs w:val="20"/>
                <w:lang w:val="fr-CA"/>
              </w:rPr>
              <w:t>20 000 $</w:t>
            </w:r>
          </w:p>
        </w:tc>
        <w:tc>
          <w:tcPr>
            <w:tcW w:w="595" w:type="pct"/>
          </w:tcPr>
          <w:p w14:paraId="286207B6" w14:textId="77777777" w:rsidR="00415381" w:rsidRPr="008D1BE4" w:rsidRDefault="00E828B4" w:rsidP="00157084">
            <w:pPr>
              <w:spacing w:after="0" w:line="240" w:lineRule="auto"/>
              <w:jc w:val="center"/>
              <w:rPr>
                <w:rFonts w:ascii="Arial" w:eastAsia="Times New Roman" w:hAnsi="Arial" w:cs="Arial"/>
                <w:b/>
                <w:sz w:val="20"/>
                <w:szCs w:val="20"/>
                <w:lang w:val="fr-CA"/>
              </w:rPr>
            </w:pPr>
            <w:r w:rsidRPr="008D1BE4">
              <w:rPr>
                <w:rFonts w:ascii="Arial" w:eastAsia="Times New Roman" w:hAnsi="Arial" w:cs="Arial"/>
                <w:b/>
                <w:sz w:val="20"/>
                <w:szCs w:val="20"/>
                <w:lang w:val="fr-CA"/>
              </w:rPr>
              <w:t>5 000 $</w:t>
            </w:r>
          </w:p>
        </w:tc>
        <w:tc>
          <w:tcPr>
            <w:tcW w:w="596" w:type="pct"/>
          </w:tcPr>
          <w:p w14:paraId="53CE8B69" w14:textId="77777777" w:rsidR="00415381" w:rsidRPr="008D1BE4" w:rsidRDefault="0031302E" w:rsidP="00415381">
            <w:pPr>
              <w:spacing w:after="0" w:line="240" w:lineRule="auto"/>
              <w:jc w:val="center"/>
              <w:rPr>
                <w:rFonts w:ascii="Arial" w:eastAsia="Times New Roman" w:hAnsi="Arial" w:cs="Arial"/>
                <w:b/>
                <w:sz w:val="20"/>
                <w:szCs w:val="20"/>
                <w:lang w:val="fr-CA"/>
              </w:rPr>
            </w:pPr>
            <w:r w:rsidRPr="008D1BE4">
              <w:rPr>
                <w:rFonts w:ascii="Arial" w:eastAsia="Times New Roman" w:hAnsi="Arial" w:cs="Arial"/>
                <w:b/>
                <w:sz w:val="20"/>
                <w:szCs w:val="20"/>
                <w:lang w:val="fr-CA"/>
              </w:rPr>
              <w:t>10 000 $</w:t>
            </w:r>
          </w:p>
        </w:tc>
        <w:tc>
          <w:tcPr>
            <w:tcW w:w="596" w:type="pct"/>
          </w:tcPr>
          <w:p w14:paraId="35C7211F" w14:textId="77777777" w:rsidR="00415381" w:rsidRPr="008D1BE4" w:rsidRDefault="00E828B4" w:rsidP="00415381">
            <w:pPr>
              <w:spacing w:after="0" w:line="240" w:lineRule="auto"/>
              <w:jc w:val="center"/>
              <w:rPr>
                <w:rFonts w:ascii="Arial" w:eastAsia="Times New Roman" w:hAnsi="Arial" w:cs="Arial"/>
                <w:b/>
                <w:sz w:val="20"/>
                <w:szCs w:val="20"/>
                <w:lang w:val="fr-CA"/>
              </w:rPr>
            </w:pPr>
            <w:r w:rsidRPr="008D1BE4">
              <w:rPr>
                <w:rFonts w:ascii="Arial" w:eastAsia="Times New Roman" w:hAnsi="Arial" w:cs="Arial"/>
                <w:b/>
                <w:sz w:val="20"/>
                <w:szCs w:val="20"/>
                <w:lang w:val="fr-CA"/>
              </w:rPr>
              <w:t>20 000 $</w:t>
            </w:r>
          </w:p>
        </w:tc>
        <w:tc>
          <w:tcPr>
            <w:tcW w:w="671" w:type="pct"/>
          </w:tcPr>
          <w:p w14:paraId="334E8445" w14:textId="77777777" w:rsidR="00415381" w:rsidRPr="008D1BE4" w:rsidRDefault="0031302E" w:rsidP="00415381">
            <w:pPr>
              <w:spacing w:after="0" w:line="240" w:lineRule="auto"/>
              <w:jc w:val="center"/>
              <w:rPr>
                <w:rFonts w:ascii="Arial" w:eastAsia="Times New Roman" w:hAnsi="Arial" w:cs="Arial"/>
                <w:b/>
                <w:sz w:val="20"/>
                <w:szCs w:val="20"/>
                <w:lang w:val="fr-CA"/>
              </w:rPr>
            </w:pPr>
            <w:r w:rsidRPr="008D1BE4">
              <w:rPr>
                <w:rFonts w:ascii="Arial" w:eastAsia="Times New Roman" w:hAnsi="Arial" w:cs="Arial"/>
                <w:b/>
                <w:sz w:val="20"/>
                <w:szCs w:val="20"/>
                <w:lang w:val="fr-CA"/>
              </w:rPr>
              <w:t>10 000 $</w:t>
            </w:r>
          </w:p>
        </w:tc>
        <w:tc>
          <w:tcPr>
            <w:tcW w:w="680" w:type="pct"/>
          </w:tcPr>
          <w:p w14:paraId="66351505" w14:textId="77777777" w:rsidR="00415381" w:rsidRPr="008D1BE4" w:rsidRDefault="0031302E" w:rsidP="00415381">
            <w:pPr>
              <w:spacing w:after="0" w:line="240" w:lineRule="auto"/>
              <w:jc w:val="center"/>
              <w:rPr>
                <w:rFonts w:ascii="Arial" w:eastAsia="Times New Roman" w:hAnsi="Arial" w:cs="Arial"/>
                <w:b/>
                <w:sz w:val="20"/>
                <w:szCs w:val="20"/>
                <w:lang w:val="fr-CA"/>
              </w:rPr>
            </w:pPr>
            <w:r w:rsidRPr="008D1BE4">
              <w:rPr>
                <w:rFonts w:ascii="Arial" w:eastAsia="Times New Roman" w:hAnsi="Arial" w:cs="Arial"/>
                <w:b/>
                <w:sz w:val="20"/>
                <w:szCs w:val="20"/>
                <w:lang w:val="fr-CA"/>
              </w:rPr>
              <w:t>50 000 $</w:t>
            </w:r>
          </w:p>
        </w:tc>
      </w:tr>
      <w:tr w:rsidR="00632D8A" w:rsidRPr="008D1BE4" w14:paraId="05B1F0B2" w14:textId="77777777" w:rsidTr="002A4690">
        <w:trPr>
          <w:trHeight w:val="541"/>
        </w:trPr>
        <w:tc>
          <w:tcPr>
            <w:tcW w:w="1027" w:type="pct"/>
          </w:tcPr>
          <w:p w14:paraId="10961E36" w14:textId="77777777" w:rsidR="005559F8" w:rsidRPr="008D1BE4" w:rsidRDefault="00E828B4" w:rsidP="009A395B">
            <w:pPr>
              <w:spacing w:after="0" w:line="240" w:lineRule="auto"/>
              <w:rPr>
                <w:rFonts w:ascii="Arial" w:eastAsia="Times New Roman" w:hAnsi="Arial" w:cs="Arial"/>
                <w:sz w:val="20"/>
                <w:szCs w:val="20"/>
                <w:lang w:val="fr-CA"/>
              </w:rPr>
            </w:pPr>
            <w:bookmarkStart w:id="30" w:name="lt_pId039"/>
            <w:r w:rsidRPr="008D1BE4">
              <w:rPr>
                <w:rFonts w:ascii="Arial" w:eastAsia="Times New Roman" w:hAnsi="Arial" w:cs="Arial"/>
                <w:bCs/>
                <w:sz w:val="20"/>
                <w:szCs w:val="20"/>
                <w:lang w:val="fr-CA"/>
              </w:rPr>
              <w:t>P</w:t>
            </w:r>
            <w:r w:rsidR="009A395B" w:rsidRPr="008D1BE4">
              <w:rPr>
                <w:rFonts w:ascii="Arial" w:eastAsia="Times New Roman" w:hAnsi="Arial" w:cs="Arial"/>
                <w:bCs/>
                <w:sz w:val="20"/>
                <w:szCs w:val="20"/>
                <w:lang w:val="fr-CA"/>
              </w:rPr>
              <w:t xml:space="preserve">résident du comité du </w:t>
            </w:r>
            <w:r w:rsidRPr="008D1BE4">
              <w:rPr>
                <w:rFonts w:ascii="Arial" w:eastAsia="Times New Roman" w:hAnsi="Arial" w:cs="Arial"/>
                <w:bCs/>
                <w:sz w:val="20"/>
                <w:szCs w:val="20"/>
                <w:lang w:val="fr-CA"/>
              </w:rPr>
              <w:t>mess des officiers</w:t>
            </w:r>
            <w:bookmarkEnd w:id="30"/>
          </w:p>
        </w:tc>
        <w:tc>
          <w:tcPr>
            <w:tcW w:w="284" w:type="pct"/>
          </w:tcPr>
          <w:p w14:paraId="6A11C925" w14:textId="77777777" w:rsidR="005559F8" w:rsidRPr="008D1BE4" w:rsidRDefault="001A1794" w:rsidP="005559F8">
            <w:pPr>
              <w:spacing w:after="0" w:line="240" w:lineRule="auto"/>
              <w:jc w:val="center"/>
              <w:rPr>
                <w:rFonts w:ascii="Arial" w:eastAsia="Times New Roman" w:hAnsi="Arial" w:cs="Arial"/>
                <w:sz w:val="20"/>
                <w:szCs w:val="20"/>
                <w:lang w:val="fr-CA"/>
              </w:rPr>
            </w:pPr>
            <w:r w:rsidRPr="008D1BE4">
              <w:rPr>
                <w:rFonts w:ascii="Arial" w:eastAsia="Times New Roman" w:hAnsi="Arial" w:cs="Arial"/>
                <w:sz w:val="20"/>
                <w:szCs w:val="20"/>
                <w:lang w:val="fr-CA"/>
              </w:rPr>
              <w:t>PP</w:t>
            </w:r>
          </w:p>
        </w:tc>
        <w:tc>
          <w:tcPr>
            <w:tcW w:w="550" w:type="pct"/>
          </w:tcPr>
          <w:p w14:paraId="475E6DE0" w14:textId="77777777" w:rsidR="005559F8" w:rsidRPr="008D1BE4" w:rsidRDefault="005C370F" w:rsidP="005559F8">
            <w:pPr>
              <w:spacing w:after="0" w:line="240" w:lineRule="auto"/>
              <w:jc w:val="center"/>
              <w:rPr>
                <w:rFonts w:ascii="Arial" w:eastAsia="Times New Roman" w:hAnsi="Arial" w:cs="Arial"/>
                <w:sz w:val="20"/>
                <w:szCs w:val="20"/>
                <w:lang w:val="fr-CA"/>
              </w:rPr>
            </w:pPr>
            <w:bookmarkStart w:id="31" w:name="lt_pId041"/>
            <w:r w:rsidRPr="008D1BE4">
              <w:rPr>
                <w:rFonts w:ascii="Arial" w:eastAsia="Times New Roman" w:hAnsi="Arial" w:cs="Arial"/>
                <w:sz w:val="20"/>
                <w:szCs w:val="20"/>
                <w:lang w:val="fr-CA"/>
              </w:rPr>
              <w:t>S.O.</w:t>
            </w:r>
            <w:bookmarkEnd w:id="31"/>
          </w:p>
        </w:tc>
        <w:tc>
          <w:tcPr>
            <w:tcW w:w="595" w:type="pct"/>
          </w:tcPr>
          <w:p w14:paraId="0CAA17A0" w14:textId="77777777" w:rsidR="005559F8" w:rsidRPr="008D1BE4" w:rsidRDefault="0031302E" w:rsidP="005559F8">
            <w:pPr>
              <w:spacing w:after="0" w:line="240" w:lineRule="auto"/>
              <w:jc w:val="center"/>
              <w:rPr>
                <w:rFonts w:ascii="Arial" w:eastAsia="Times New Roman" w:hAnsi="Arial" w:cs="Arial"/>
                <w:sz w:val="20"/>
                <w:szCs w:val="20"/>
                <w:lang w:val="fr-CA"/>
              </w:rPr>
            </w:pPr>
            <w:r w:rsidRPr="008D1BE4">
              <w:rPr>
                <w:rFonts w:ascii="Arial" w:eastAsia="Times New Roman" w:hAnsi="Arial" w:cs="Arial"/>
                <w:sz w:val="20"/>
                <w:szCs w:val="20"/>
                <w:lang w:val="fr-CA"/>
              </w:rPr>
              <w:t>S.O.</w:t>
            </w:r>
          </w:p>
        </w:tc>
        <w:tc>
          <w:tcPr>
            <w:tcW w:w="596" w:type="pct"/>
          </w:tcPr>
          <w:p w14:paraId="74590227" w14:textId="77777777" w:rsidR="005559F8" w:rsidRPr="008D1BE4" w:rsidRDefault="0031302E" w:rsidP="005559F8">
            <w:pPr>
              <w:spacing w:after="0" w:line="240" w:lineRule="auto"/>
              <w:jc w:val="center"/>
              <w:rPr>
                <w:rFonts w:ascii="Arial" w:eastAsia="Times New Roman" w:hAnsi="Arial" w:cs="Arial"/>
                <w:sz w:val="20"/>
                <w:szCs w:val="20"/>
                <w:lang w:val="fr-CA"/>
              </w:rPr>
            </w:pPr>
            <w:r w:rsidRPr="008D1BE4">
              <w:rPr>
                <w:rFonts w:ascii="Arial" w:eastAsia="Times New Roman" w:hAnsi="Arial" w:cs="Arial"/>
                <w:sz w:val="20"/>
                <w:szCs w:val="20"/>
                <w:lang w:val="fr-CA"/>
              </w:rPr>
              <w:t>S.O.</w:t>
            </w:r>
          </w:p>
        </w:tc>
        <w:tc>
          <w:tcPr>
            <w:tcW w:w="596" w:type="pct"/>
          </w:tcPr>
          <w:p w14:paraId="15B498BE" w14:textId="77777777" w:rsidR="005559F8" w:rsidRPr="008D1BE4" w:rsidRDefault="0031302E" w:rsidP="005559F8">
            <w:pPr>
              <w:spacing w:after="0" w:line="240" w:lineRule="auto"/>
              <w:jc w:val="center"/>
              <w:rPr>
                <w:rFonts w:ascii="Arial" w:eastAsia="Times New Roman" w:hAnsi="Arial" w:cs="Arial"/>
                <w:sz w:val="20"/>
                <w:szCs w:val="20"/>
                <w:lang w:val="fr-CA"/>
              </w:rPr>
            </w:pPr>
            <w:r w:rsidRPr="008D1BE4">
              <w:rPr>
                <w:rFonts w:ascii="Arial" w:eastAsia="Times New Roman" w:hAnsi="Arial" w:cs="Arial"/>
                <w:sz w:val="20"/>
                <w:szCs w:val="20"/>
                <w:lang w:val="fr-CA"/>
              </w:rPr>
              <w:t>S.O.</w:t>
            </w:r>
          </w:p>
        </w:tc>
        <w:tc>
          <w:tcPr>
            <w:tcW w:w="671" w:type="pct"/>
          </w:tcPr>
          <w:p w14:paraId="4C546D31" w14:textId="77777777" w:rsidR="005559F8" w:rsidRPr="008D1BE4" w:rsidRDefault="0031302E" w:rsidP="005559F8">
            <w:pPr>
              <w:spacing w:after="0" w:line="240" w:lineRule="auto"/>
              <w:jc w:val="center"/>
              <w:rPr>
                <w:rFonts w:ascii="Arial" w:eastAsia="Times New Roman" w:hAnsi="Arial" w:cs="Arial"/>
                <w:sz w:val="20"/>
                <w:szCs w:val="20"/>
                <w:lang w:val="fr-CA"/>
              </w:rPr>
            </w:pPr>
            <w:r w:rsidRPr="008D1BE4">
              <w:rPr>
                <w:rFonts w:ascii="Arial" w:eastAsia="Times New Roman" w:hAnsi="Arial" w:cs="Arial"/>
                <w:sz w:val="20"/>
                <w:szCs w:val="20"/>
                <w:lang w:val="fr-CA"/>
              </w:rPr>
              <w:t>S.O.</w:t>
            </w:r>
          </w:p>
        </w:tc>
        <w:tc>
          <w:tcPr>
            <w:tcW w:w="680" w:type="pct"/>
          </w:tcPr>
          <w:p w14:paraId="5DEDC52B" w14:textId="77777777" w:rsidR="005559F8" w:rsidRPr="008D1BE4" w:rsidRDefault="0031302E" w:rsidP="005559F8">
            <w:pPr>
              <w:spacing w:after="0" w:line="240" w:lineRule="auto"/>
              <w:jc w:val="center"/>
              <w:rPr>
                <w:rFonts w:ascii="Arial" w:eastAsia="Times New Roman" w:hAnsi="Arial" w:cs="Arial"/>
                <w:sz w:val="20"/>
                <w:szCs w:val="20"/>
                <w:lang w:val="fr-CA"/>
              </w:rPr>
            </w:pPr>
            <w:r w:rsidRPr="008D1BE4">
              <w:rPr>
                <w:rFonts w:ascii="Arial" w:eastAsia="Times New Roman" w:hAnsi="Arial" w:cs="Arial"/>
                <w:sz w:val="20"/>
                <w:szCs w:val="20"/>
                <w:lang w:val="fr-CA"/>
              </w:rPr>
              <w:t>S.O.</w:t>
            </w:r>
          </w:p>
        </w:tc>
      </w:tr>
      <w:tr w:rsidR="00632D8A" w:rsidRPr="008D1BE4" w14:paraId="68871C8B" w14:textId="77777777" w:rsidTr="002A4690">
        <w:trPr>
          <w:trHeight w:val="524"/>
        </w:trPr>
        <w:tc>
          <w:tcPr>
            <w:tcW w:w="1027" w:type="pct"/>
          </w:tcPr>
          <w:p w14:paraId="166B89A0" w14:textId="77777777" w:rsidR="005559F8" w:rsidRPr="008D1BE4" w:rsidRDefault="0031302E" w:rsidP="005559F8">
            <w:pPr>
              <w:spacing w:after="0" w:line="240" w:lineRule="auto"/>
              <w:rPr>
                <w:rFonts w:ascii="Arial" w:eastAsia="Times New Roman" w:hAnsi="Arial" w:cs="Arial"/>
                <w:sz w:val="20"/>
                <w:szCs w:val="20"/>
                <w:lang w:val="fr-CA"/>
              </w:rPr>
            </w:pPr>
            <w:bookmarkStart w:id="32" w:name="lt_pId046"/>
            <w:bookmarkStart w:id="33" w:name="lt_pId047"/>
            <w:bookmarkEnd w:id="32"/>
            <w:r w:rsidRPr="008D1BE4">
              <w:rPr>
                <w:rFonts w:ascii="Arial" w:eastAsia="Times New Roman" w:hAnsi="Arial" w:cs="Arial"/>
                <w:sz w:val="20"/>
                <w:szCs w:val="20"/>
                <w:lang w:val="fr-CA"/>
              </w:rPr>
              <w:t>Gérant du mess des officiers</w:t>
            </w:r>
            <w:bookmarkEnd w:id="33"/>
          </w:p>
        </w:tc>
        <w:tc>
          <w:tcPr>
            <w:tcW w:w="284" w:type="pct"/>
          </w:tcPr>
          <w:p w14:paraId="368B7201" w14:textId="77777777" w:rsidR="005559F8" w:rsidRPr="008D1BE4" w:rsidRDefault="001A1794" w:rsidP="005559F8">
            <w:pPr>
              <w:spacing w:after="0" w:line="240" w:lineRule="auto"/>
              <w:jc w:val="center"/>
              <w:rPr>
                <w:rFonts w:ascii="Arial" w:eastAsia="Times New Roman" w:hAnsi="Arial" w:cs="Arial"/>
                <w:sz w:val="20"/>
                <w:szCs w:val="20"/>
                <w:lang w:val="fr-CA"/>
              </w:rPr>
            </w:pPr>
            <w:r w:rsidRPr="008D1BE4">
              <w:rPr>
                <w:rFonts w:ascii="Arial" w:eastAsia="Times New Roman" w:hAnsi="Arial" w:cs="Arial"/>
                <w:sz w:val="20"/>
                <w:szCs w:val="20"/>
                <w:lang w:val="fr-CA"/>
              </w:rPr>
              <w:t>PP</w:t>
            </w:r>
          </w:p>
        </w:tc>
        <w:tc>
          <w:tcPr>
            <w:tcW w:w="550" w:type="pct"/>
          </w:tcPr>
          <w:p w14:paraId="1EA150A7" w14:textId="77777777" w:rsidR="005559F8" w:rsidRPr="008D1BE4" w:rsidRDefault="0031302E" w:rsidP="005559F8">
            <w:pPr>
              <w:spacing w:after="0" w:line="240" w:lineRule="auto"/>
              <w:jc w:val="center"/>
              <w:rPr>
                <w:rFonts w:ascii="Arial" w:eastAsia="Times New Roman" w:hAnsi="Arial" w:cs="Arial"/>
                <w:sz w:val="20"/>
                <w:szCs w:val="20"/>
                <w:lang w:val="fr-CA"/>
              </w:rPr>
            </w:pPr>
            <w:r w:rsidRPr="008D1BE4">
              <w:rPr>
                <w:rFonts w:ascii="Arial" w:eastAsia="Times New Roman" w:hAnsi="Arial" w:cs="Arial"/>
                <w:sz w:val="20"/>
                <w:szCs w:val="20"/>
                <w:lang w:val="fr-CA"/>
              </w:rPr>
              <w:t>S.O.</w:t>
            </w:r>
          </w:p>
        </w:tc>
        <w:tc>
          <w:tcPr>
            <w:tcW w:w="595" w:type="pct"/>
          </w:tcPr>
          <w:p w14:paraId="2D9FEAAA" w14:textId="77777777" w:rsidR="005559F8" w:rsidRPr="008D1BE4" w:rsidRDefault="0031302E" w:rsidP="005559F8">
            <w:pPr>
              <w:spacing w:after="0" w:line="240" w:lineRule="auto"/>
              <w:jc w:val="center"/>
              <w:rPr>
                <w:rFonts w:ascii="Arial" w:eastAsia="Times New Roman" w:hAnsi="Arial" w:cs="Arial"/>
                <w:sz w:val="20"/>
                <w:szCs w:val="20"/>
                <w:lang w:val="fr-CA"/>
              </w:rPr>
            </w:pPr>
            <w:r w:rsidRPr="008D1BE4">
              <w:rPr>
                <w:rFonts w:ascii="Arial" w:eastAsia="Times New Roman" w:hAnsi="Arial" w:cs="Arial"/>
                <w:sz w:val="20"/>
                <w:szCs w:val="20"/>
                <w:lang w:val="fr-CA"/>
              </w:rPr>
              <w:t>S.O.</w:t>
            </w:r>
          </w:p>
        </w:tc>
        <w:tc>
          <w:tcPr>
            <w:tcW w:w="596" w:type="pct"/>
          </w:tcPr>
          <w:p w14:paraId="6AFA46FC" w14:textId="77777777" w:rsidR="005559F8" w:rsidRPr="008D1BE4" w:rsidRDefault="0031302E" w:rsidP="005559F8">
            <w:pPr>
              <w:spacing w:after="0" w:line="240" w:lineRule="auto"/>
              <w:jc w:val="center"/>
              <w:rPr>
                <w:rFonts w:ascii="Arial" w:eastAsia="Times New Roman" w:hAnsi="Arial" w:cs="Arial"/>
                <w:sz w:val="20"/>
                <w:szCs w:val="20"/>
                <w:lang w:val="fr-CA"/>
              </w:rPr>
            </w:pPr>
            <w:r w:rsidRPr="008D1BE4">
              <w:rPr>
                <w:rFonts w:ascii="Arial" w:eastAsia="Times New Roman" w:hAnsi="Arial" w:cs="Arial"/>
                <w:sz w:val="20"/>
                <w:szCs w:val="20"/>
                <w:lang w:val="fr-CA"/>
              </w:rPr>
              <w:t>S.O.</w:t>
            </w:r>
          </w:p>
        </w:tc>
        <w:tc>
          <w:tcPr>
            <w:tcW w:w="596" w:type="pct"/>
          </w:tcPr>
          <w:p w14:paraId="1E82197A" w14:textId="77777777" w:rsidR="005559F8" w:rsidRPr="008D1BE4" w:rsidRDefault="0031302E" w:rsidP="005559F8">
            <w:pPr>
              <w:spacing w:after="0" w:line="240" w:lineRule="auto"/>
              <w:jc w:val="center"/>
              <w:rPr>
                <w:rFonts w:ascii="Arial" w:eastAsia="Times New Roman" w:hAnsi="Arial" w:cs="Arial"/>
                <w:sz w:val="20"/>
                <w:szCs w:val="20"/>
                <w:lang w:val="fr-CA"/>
              </w:rPr>
            </w:pPr>
            <w:r w:rsidRPr="008D1BE4">
              <w:rPr>
                <w:rFonts w:ascii="Arial" w:eastAsia="Times New Roman" w:hAnsi="Arial" w:cs="Arial"/>
                <w:sz w:val="20"/>
                <w:szCs w:val="20"/>
                <w:lang w:val="fr-CA"/>
              </w:rPr>
              <w:t>S.O.</w:t>
            </w:r>
          </w:p>
        </w:tc>
        <w:tc>
          <w:tcPr>
            <w:tcW w:w="671" w:type="pct"/>
          </w:tcPr>
          <w:p w14:paraId="00180E67" w14:textId="77777777" w:rsidR="005559F8" w:rsidRPr="008D1BE4" w:rsidRDefault="00E828B4" w:rsidP="005559F8">
            <w:pPr>
              <w:spacing w:after="0" w:line="240" w:lineRule="auto"/>
              <w:jc w:val="center"/>
              <w:rPr>
                <w:rFonts w:ascii="Arial" w:eastAsia="Times New Roman" w:hAnsi="Arial" w:cs="Arial"/>
                <w:b/>
                <w:sz w:val="20"/>
                <w:szCs w:val="20"/>
                <w:lang w:val="fr-CA"/>
              </w:rPr>
            </w:pPr>
            <w:r w:rsidRPr="008D1BE4">
              <w:rPr>
                <w:rFonts w:ascii="Arial" w:eastAsia="Times New Roman" w:hAnsi="Arial" w:cs="Arial"/>
                <w:b/>
                <w:sz w:val="20"/>
                <w:szCs w:val="20"/>
                <w:lang w:val="fr-CA"/>
              </w:rPr>
              <w:t>5 000 $</w:t>
            </w:r>
          </w:p>
        </w:tc>
        <w:tc>
          <w:tcPr>
            <w:tcW w:w="680" w:type="pct"/>
          </w:tcPr>
          <w:p w14:paraId="35ED37EC" w14:textId="77777777" w:rsidR="005559F8" w:rsidRPr="008D1BE4" w:rsidRDefault="00E828B4" w:rsidP="005559F8">
            <w:pPr>
              <w:spacing w:after="0" w:line="240" w:lineRule="auto"/>
              <w:jc w:val="center"/>
              <w:rPr>
                <w:rFonts w:ascii="Arial" w:eastAsia="Times New Roman" w:hAnsi="Arial" w:cs="Arial"/>
                <w:b/>
                <w:sz w:val="20"/>
                <w:szCs w:val="20"/>
                <w:lang w:val="fr-CA"/>
              </w:rPr>
            </w:pPr>
            <w:r w:rsidRPr="008D1BE4">
              <w:rPr>
                <w:rFonts w:ascii="Arial" w:eastAsia="Times New Roman" w:hAnsi="Arial" w:cs="Arial"/>
                <w:b/>
                <w:sz w:val="20"/>
                <w:szCs w:val="20"/>
                <w:lang w:val="fr-CA"/>
              </w:rPr>
              <w:t>20 000 $</w:t>
            </w:r>
          </w:p>
        </w:tc>
      </w:tr>
      <w:tr w:rsidR="00632D8A" w:rsidRPr="008D1BE4" w14:paraId="7DF17A4A" w14:textId="77777777" w:rsidTr="002A4690">
        <w:trPr>
          <w:trHeight w:val="524"/>
        </w:trPr>
        <w:tc>
          <w:tcPr>
            <w:tcW w:w="1027" w:type="pct"/>
          </w:tcPr>
          <w:p w14:paraId="225EF6BC" w14:textId="77777777" w:rsidR="00B82F1F" w:rsidRPr="008D1BE4" w:rsidRDefault="00F60F0D" w:rsidP="00B82F1F">
            <w:pPr>
              <w:spacing w:after="0" w:line="240" w:lineRule="auto"/>
              <w:rPr>
                <w:rFonts w:ascii="Arial" w:eastAsia="Times New Roman" w:hAnsi="Arial" w:cs="Arial"/>
                <w:sz w:val="20"/>
                <w:szCs w:val="20"/>
                <w:lang w:val="fr-CA"/>
              </w:rPr>
            </w:pPr>
            <w:bookmarkStart w:id="34" w:name="lt_pId054"/>
            <w:bookmarkStart w:id="35" w:name="lt_pId055"/>
            <w:bookmarkEnd w:id="34"/>
            <w:r w:rsidRPr="008D1BE4">
              <w:rPr>
                <w:rFonts w:ascii="Arial" w:eastAsia="Times New Roman" w:hAnsi="Arial" w:cs="Arial"/>
                <w:sz w:val="20"/>
                <w:szCs w:val="20"/>
                <w:lang w:val="fr-CA"/>
              </w:rPr>
              <w:t>Gestionnaire du conditionnement physique et des sports de la base</w:t>
            </w:r>
            <w:bookmarkEnd w:id="35"/>
          </w:p>
        </w:tc>
        <w:tc>
          <w:tcPr>
            <w:tcW w:w="284" w:type="pct"/>
          </w:tcPr>
          <w:p w14:paraId="302C55E7" w14:textId="77777777" w:rsidR="00B82F1F" w:rsidRPr="008D1BE4" w:rsidRDefault="001A1794" w:rsidP="000D6A90">
            <w:pPr>
              <w:jc w:val="center"/>
              <w:rPr>
                <w:rFonts w:ascii="Arial" w:hAnsi="Arial" w:cs="Arial"/>
                <w:sz w:val="20"/>
                <w:szCs w:val="20"/>
                <w:lang w:val="fr-CA"/>
              </w:rPr>
            </w:pPr>
            <w:r w:rsidRPr="008D1BE4">
              <w:rPr>
                <w:rFonts w:ascii="Arial" w:eastAsia="Times New Roman" w:hAnsi="Arial" w:cs="Arial"/>
                <w:sz w:val="20"/>
                <w:szCs w:val="20"/>
                <w:lang w:val="fr-CA"/>
              </w:rPr>
              <w:t>PP</w:t>
            </w:r>
          </w:p>
        </w:tc>
        <w:tc>
          <w:tcPr>
            <w:tcW w:w="550" w:type="pct"/>
          </w:tcPr>
          <w:p w14:paraId="2FE83CF6" w14:textId="77777777" w:rsidR="00B82F1F" w:rsidRPr="008D1BE4" w:rsidRDefault="001A1794" w:rsidP="00B82F1F">
            <w:pPr>
              <w:spacing w:after="0" w:line="240" w:lineRule="auto"/>
              <w:jc w:val="center"/>
              <w:rPr>
                <w:rFonts w:ascii="Arial" w:eastAsia="Times New Roman" w:hAnsi="Arial" w:cs="Arial"/>
                <w:sz w:val="20"/>
                <w:szCs w:val="20"/>
                <w:lang w:val="fr-CA"/>
              </w:rPr>
            </w:pPr>
            <w:r w:rsidRPr="008D1BE4">
              <w:rPr>
                <w:rFonts w:ascii="Arial" w:eastAsia="Times New Roman" w:hAnsi="Arial" w:cs="Arial"/>
                <w:sz w:val="20"/>
                <w:szCs w:val="20"/>
                <w:lang w:val="fr-CA"/>
              </w:rPr>
              <w:t>S.O.</w:t>
            </w:r>
          </w:p>
        </w:tc>
        <w:tc>
          <w:tcPr>
            <w:tcW w:w="595" w:type="pct"/>
          </w:tcPr>
          <w:p w14:paraId="7B776C20" w14:textId="77777777" w:rsidR="00B82F1F" w:rsidRPr="008D1BE4" w:rsidRDefault="001A1794" w:rsidP="00B82F1F">
            <w:pPr>
              <w:spacing w:after="0" w:line="240" w:lineRule="auto"/>
              <w:jc w:val="center"/>
              <w:rPr>
                <w:rFonts w:ascii="Arial" w:eastAsia="Times New Roman" w:hAnsi="Arial" w:cs="Arial"/>
                <w:sz w:val="20"/>
                <w:szCs w:val="20"/>
                <w:lang w:val="fr-CA"/>
              </w:rPr>
            </w:pPr>
            <w:r w:rsidRPr="008D1BE4">
              <w:rPr>
                <w:rFonts w:ascii="Arial" w:eastAsia="Times New Roman" w:hAnsi="Arial" w:cs="Arial"/>
                <w:sz w:val="20"/>
                <w:szCs w:val="20"/>
                <w:lang w:val="fr-CA"/>
              </w:rPr>
              <w:t>S.O.</w:t>
            </w:r>
          </w:p>
        </w:tc>
        <w:tc>
          <w:tcPr>
            <w:tcW w:w="596" w:type="pct"/>
          </w:tcPr>
          <w:p w14:paraId="2F7C01C2" w14:textId="77777777" w:rsidR="00B82F1F" w:rsidRPr="008D1BE4" w:rsidRDefault="001A1794" w:rsidP="00B82F1F">
            <w:pPr>
              <w:spacing w:after="0" w:line="240" w:lineRule="auto"/>
              <w:jc w:val="center"/>
              <w:rPr>
                <w:rFonts w:ascii="Arial" w:eastAsia="Times New Roman" w:hAnsi="Arial" w:cs="Arial"/>
                <w:sz w:val="20"/>
                <w:szCs w:val="20"/>
                <w:lang w:val="fr-CA"/>
              </w:rPr>
            </w:pPr>
            <w:r w:rsidRPr="008D1BE4">
              <w:rPr>
                <w:rFonts w:ascii="Arial" w:eastAsia="Times New Roman" w:hAnsi="Arial" w:cs="Arial"/>
                <w:sz w:val="20"/>
                <w:szCs w:val="20"/>
                <w:lang w:val="fr-CA"/>
              </w:rPr>
              <w:t>S.O.</w:t>
            </w:r>
          </w:p>
        </w:tc>
        <w:tc>
          <w:tcPr>
            <w:tcW w:w="596" w:type="pct"/>
          </w:tcPr>
          <w:p w14:paraId="435C4C50" w14:textId="77777777" w:rsidR="00B82F1F" w:rsidRPr="008D1BE4" w:rsidRDefault="001A1794" w:rsidP="00B82F1F">
            <w:pPr>
              <w:spacing w:after="0" w:line="240" w:lineRule="auto"/>
              <w:jc w:val="center"/>
              <w:rPr>
                <w:rFonts w:ascii="Arial" w:eastAsia="Times New Roman" w:hAnsi="Arial" w:cs="Arial"/>
                <w:sz w:val="20"/>
                <w:szCs w:val="20"/>
                <w:lang w:val="fr-CA"/>
              </w:rPr>
            </w:pPr>
            <w:r w:rsidRPr="008D1BE4">
              <w:rPr>
                <w:rFonts w:ascii="Arial" w:eastAsia="Times New Roman" w:hAnsi="Arial" w:cs="Arial"/>
                <w:sz w:val="20"/>
                <w:szCs w:val="20"/>
                <w:lang w:val="fr-CA"/>
              </w:rPr>
              <w:t>S.O.</w:t>
            </w:r>
          </w:p>
        </w:tc>
        <w:tc>
          <w:tcPr>
            <w:tcW w:w="671" w:type="pct"/>
          </w:tcPr>
          <w:p w14:paraId="46E874ED" w14:textId="77777777" w:rsidR="00B82F1F" w:rsidRPr="008D1BE4" w:rsidRDefault="001A1794" w:rsidP="00B82F1F">
            <w:pPr>
              <w:spacing w:after="0" w:line="240" w:lineRule="auto"/>
              <w:jc w:val="center"/>
              <w:rPr>
                <w:rFonts w:ascii="Arial" w:eastAsia="Times New Roman" w:hAnsi="Arial" w:cs="Arial"/>
                <w:sz w:val="20"/>
                <w:szCs w:val="20"/>
                <w:lang w:val="fr-CA"/>
              </w:rPr>
            </w:pPr>
            <w:r w:rsidRPr="008D1BE4">
              <w:rPr>
                <w:rFonts w:ascii="Arial" w:eastAsia="Times New Roman" w:hAnsi="Arial" w:cs="Arial"/>
                <w:sz w:val="20"/>
                <w:szCs w:val="20"/>
                <w:lang w:val="fr-CA"/>
              </w:rPr>
              <w:t>S.O.</w:t>
            </w:r>
          </w:p>
        </w:tc>
        <w:tc>
          <w:tcPr>
            <w:tcW w:w="680" w:type="pct"/>
          </w:tcPr>
          <w:p w14:paraId="5EDA7619" w14:textId="77777777" w:rsidR="00B82F1F" w:rsidRPr="008D1BE4" w:rsidRDefault="001A1794" w:rsidP="00B82F1F">
            <w:pPr>
              <w:spacing w:after="0" w:line="240" w:lineRule="auto"/>
              <w:jc w:val="center"/>
              <w:rPr>
                <w:rFonts w:ascii="Arial" w:eastAsia="Times New Roman" w:hAnsi="Arial" w:cs="Arial"/>
                <w:sz w:val="20"/>
                <w:szCs w:val="20"/>
                <w:lang w:val="fr-CA"/>
              </w:rPr>
            </w:pPr>
            <w:r w:rsidRPr="008D1BE4">
              <w:rPr>
                <w:rFonts w:ascii="Arial" w:eastAsia="Times New Roman" w:hAnsi="Arial" w:cs="Arial"/>
                <w:sz w:val="20"/>
                <w:szCs w:val="20"/>
                <w:lang w:val="fr-CA"/>
              </w:rPr>
              <w:t>S.O.</w:t>
            </w:r>
          </w:p>
        </w:tc>
      </w:tr>
      <w:tr w:rsidR="00632D8A" w:rsidRPr="008D1BE4" w14:paraId="7D78244C" w14:textId="77777777" w:rsidTr="002A4690">
        <w:trPr>
          <w:trHeight w:val="524"/>
        </w:trPr>
        <w:tc>
          <w:tcPr>
            <w:tcW w:w="1027" w:type="pct"/>
          </w:tcPr>
          <w:p w14:paraId="33ED6796" w14:textId="77777777" w:rsidR="00B82F1F" w:rsidRPr="008D1BE4" w:rsidRDefault="00C3255D" w:rsidP="0002040D">
            <w:pPr>
              <w:spacing w:after="0" w:line="240" w:lineRule="auto"/>
              <w:rPr>
                <w:rFonts w:ascii="Arial" w:eastAsia="Times New Roman" w:hAnsi="Arial" w:cs="Arial"/>
                <w:sz w:val="20"/>
                <w:szCs w:val="20"/>
                <w:lang w:val="fr-CA"/>
              </w:rPr>
            </w:pPr>
            <w:bookmarkStart w:id="36" w:name="lt_pId063"/>
            <w:r w:rsidRPr="008D1BE4">
              <w:rPr>
                <w:rFonts w:ascii="Arial" w:eastAsia="Times New Roman" w:hAnsi="Arial" w:cs="Arial"/>
                <w:sz w:val="20"/>
                <w:szCs w:val="20"/>
                <w:lang w:val="fr-CA"/>
              </w:rPr>
              <w:lastRenderedPageBreak/>
              <w:t>Directeur</w:t>
            </w:r>
            <w:r w:rsidR="0002040D" w:rsidRPr="008D1BE4">
              <w:rPr>
                <w:rFonts w:ascii="Arial" w:eastAsia="Times New Roman" w:hAnsi="Arial" w:cs="Arial"/>
                <w:sz w:val="20"/>
                <w:szCs w:val="20"/>
                <w:lang w:val="fr-CA"/>
              </w:rPr>
              <w:t>,</w:t>
            </w:r>
            <w:r w:rsidRPr="008D1BE4">
              <w:rPr>
                <w:rFonts w:ascii="Arial" w:eastAsia="Times New Roman" w:hAnsi="Arial" w:cs="Arial"/>
                <w:sz w:val="20"/>
                <w:szCs w:val="20"/>
                <w:lang w:val="fr-CA"/>
              </w:rPr>
              <w:t xml:space="preserve"> club de golf</w:t>
            </w:r>
            <w:bookmarkEnd w:id="36"/>
          </w:p>
        </w:tc>
        <w:tc>
          <w:tcPr>
            <w:tcW w:w="284" w:type="pct"/>
          </w:tcPr>
          <w:p w14:paraId="35ABC554" w14:textId="77777777" w:rsidR="00B82F1F" w:rsidRPr="008D1BE4" w:rsidRDefault="001A1794" w:rsidP="000D6A90">
            <w:pPr>
              <w:jc w:val="center"/>
              <w:rPr>
                <w:rFonts w:ascii="Arial" w:hAnsi="Arial" w:cs="Arial"/>
                <w:sz w:val="20"/>
                <w:szCs w:val="20"/>
                <w:lang w:val="fr-CA"/>
              </w:rPr>
            </w:pPr>
            <w:r w:rsidRPr="008D1BE4">
              <w:rPr>
                <w:rFonts w:ascii="Arial" w:eastAsia="Times New Roman" w:hAnsi="Arial" w:cs="Arial"/>
                <w:sz w:val="20"/>
                <w:szCs w:val="20"/>
                <w:lang w:val="fr-CA"/>
              </w:rPr>
              <w:t>PP</w:t>
            </w:r>
          </w:p>
        </w:tc>
        <w:tc>
          <w:tcPr>
            <w:tcW w:w="550" w:type="pct"/>
          </w:tcPr>
          <w:p w14:paraId="19BDE735" w14:textId="77777777" w:rsidR="00B82F1F" w:rsidRPr="008D1BE4" w:rsidRDefault="001A1794" w:rsidP="00B82F1F">
            <w:pPr>
              <w:spacing w:after="0" w:line="240" w:lineRule="auto"/>
              <w:jc w:val="center"/>
              <w:rPr>
                <w:rFonts w:ascii="Arial" w:eastAsia="Times New Roman" w:hAnsi="Arial" w:cs="Arial"/>
                <w:sz w:val="20"/>
                <w:szCs w:val="20"/>
                <w:lang w:val="fr-CA"/>
              </w:rPr>
            </w:pPr>
            <w:r w:rsidRPr="008D1BE4">
              <w:rPr>
                <w:rFonts w:ascii="Arial" w:eastAsia="Times New Roman" w:hAnsi="Arial" w:cs="Arial"/>
                <w:sz w:val="20"/>
                <w:szCs w:val="20"/>
                <w:lang w:val="fr-CA"/>
              </w:rPr>
              <w:t>S.O.</w:t>
            </w:r>
          </w:p>
        </w:tc>
        <w:tc>
          <w:tcPr>
            <w:tcW w:w="595" w:type="pct"/>
          </w:tcPr>
          <w:p w14:paraId="255B9EDE" w14:textId="77777777" w:rsidR="00B82F1F" w:rsidRPr="008D1BE4" w:rsidRDefault="001A1794" w:rsidP="00B82F1F">
            <w:pPr>
              <w:spacing w:after="0" w:line="240" w:lineRule="auto"/>
              <w:jc w:val="center"/>
              <w:rPr>
                <w:rFonts w:ascii="Arial" w:eastAsia="Times New Roman" w:hAnsi="Arial" w:cs="Arial"/>
                <w:sz w:val="20"/>
                <w:szCs w:val="20"/>
                <w:lang w:val="fr-CA"/>
              </w:rPr>
            </w:pPr>
            <w:r w:rsidRPr="008D1BE4">
              <w:rPr>
                <w:rFonts w:ascii="Arial" w:eastAsia="Times New Roman" w:hAnsi="Arial" w:cs="Arial"/>
                <w:sz w:val="20"/>
                <w:szCs w:val="20"/>
                <w:lang w:val="fr-CA"/>
              </w:rPr>
              <w:t>S.O.</w:t>
            </w:r>
          </w:p>
        </w:tc>
        <w:tc>
          <w:tcPr>
            <w:tcW w:w="596" w:type="pct"/>
          </w:tcPr>
          <w:p w14:paraId="46EA707B" w14:textId="77777777" w:rsidR="00B82F1F" w:rsidRPr="008D1BE4" w:rsidRDefault="001A1794" w:rsidP="00B82F1F">
            <w:pPr>
              <w:spacing w:after="0" w:line="240" w:lineRule="auto"/>
              <w:jc w:val="center"/>
              <w:rPr>
                <w:rFonts w:ascii="Arial" w:eastAsia="Times New Roman" w:hAnsi="Arial" w:cs="Arial"/>
                <w:sz w:val="20"/>
                <w:szCs w:val="20"/>
                <w:lang w:val="fr-CA"/>
              </w:rPr>
            </w:pPr>
            <w:r w:rsidRPr="008D1BE4">
              <w:rPr>
                <w:rFonts w:ascii="Arial" w:eastAsia="Times New Roman" w:hAnsi="Arial" w:cs="Arial"/>
                <w:sz w:val="20"/>
                <w:szCs w:val="20"/>
                <w:lang w:val="fr-CA"/>
              </w:rPr>
              <w:t>S.O.</w:t>
            </w:r>
          </w:p>
        </w:tc>
        <w:tc>
          <w:tcPr>
            <w:tcW w:w="596" w:type="pct"/>
          </w:tcPr>
          <w:p w14:paraId="2AEA039D" w14:textId="77777777" w:rsidR="00B82F1F" w:rsidRPr="008D1BE4" w:rsidRDefault="001A1794" w:rsidP="00B82F1F">
            <w:pPr>
              <w:spacing w:after="0" w:line="240" w:lineRule="auto"/>
              <w:jc w:val="center"/>
              <w:rPr>
                <w:rFonts w:ascii="Arial" w:eastAsia="Times New Roman" w:hAnsi="Arial" w:cs="Arial"/>
                <w:sz w:val="20"/>
                <w:szCs w:val="20"/>
                <w:lang w:val="fr-CA"/>
              </w:rPr>
            </w:pPr>
            <w:r w:rsidRPr="008D1BE4">
              <w:rPr>
                <w:rFonts w:ascii="Arial" w:eastAsia="Times New Roman" w:hAnsi="Arial" w:cs="Arial"/>
                <w:sz w:val="20"/>
                <w:szCs w:val="20"/>
                <w:lang w:val="fr-CA"/>
              </w:rPr>
              <w:t>S.O.</w:t>
            </w:r>
          </w:p>
        </w:tc>
        <w:tc>
          <w:tcPr>
            <w:tcW w:w="671" w:type="pct"/>
          </w:tcPr>
          <w:p w14:paraId="6E996B35" w14:textId="77777777" w:rsidR="00B82F1F" w:rsidRPr="008D1BE4" w:rsidRDefault="001A1794" w:rsidP="00B82F1F">
            <w:pPr>
              <w:spacing w:after="0" w:line="240" w:lineRule="auto"/>
              <w:jc w:val="center"/>
              <w:rPr>
                <w:rFonts w:ascii="Arial" w:eastAsia="Times New Roman" w:hAnsi="Arial" w:cs="Arial"/>
                <w:sz w:val="20"/>
                <w:szCs w:val="20"/>
                <w:lang w:val="fr-CA"/>
              </w:rPr>
            </w:pPr>
            <w:r w:rsidRPr="008D1BE4">
              <w:rPr>
                <w:rFonts w:ascii="Arial" w:eastAsia="Times New Roman" w:hAnsi="Arial" w:cs="Arial"/>
                <w:sz w:val="20"/>
                <w:szCs w:val="20"/>
                <w:lang w:val="fr-CA"/>
              </w:rPr>
              <w:t>S.O.</w:t>
            </w:r>
          </w:p>
        </w:tc>
        <w:tc>
          <w:tcPr>
            <w:tcW w:w="680" w:type="pct"/>
          </w:tcPr>
          <w:p w14:paraId="0EB2D3E8" w14:textId="77777777" w:rsidR="00B82F1F" w:rsidRPr="008D1BE4" w:rsidRDefault="001A1794" w:rsidP="00B82F1F">
            <w:pPr>
              <w:spacing w:after="0" w:line="240" w:lineRule="auto"/>
              <w:jc w:val="center"/>
              <w:rPr>
                <w:rFonts w:ascii="Arial" w:eastAsia="Times New Roman" w:hAnsi="Arial" w:cs="Arial"/>
                <w:sz w:val="20"/>
                <w:szCs w:val="20"/>
                <w:lang w:val="fr-CA"/>
              </w:rPr>
            </w:pPr>
            <w:r w:rsidRPr="008D1BE4">
              <w:rPr>
                <w:rFonts w:ascii="Arial" w:eastAsia="Times New Roman" w:hAnsi="Arial" w:cs="Arial"/>
                <w:sz w:val="20"/>
                <w:szCs w:val="20"/>
                <w:lang w:val="fr-CA"/>
              </w:rPr>
              <w:t>S.O.</w:t>
            </w:r>
          </w:p>
        </w:tc>
      </w:tr>
      <w:tr w:rsidR="00632D8A" w:rsidRPr="008D1BE4" w14:paraId="3767A495" w14:textId="77777777" w:rsidTr="002A4690">
        <w:trPr>
          <w:trHeight w:val="524"/>
        </w:trPr>
        <w:tc>
          <w:tcPr>
            <w:tcW w:w="1027" w:type="pct"/>
          </w:tcPr>
          <w:p w14:paraId="05158095" w14:textId="77777777" w:rsidR="00B82F1F" w:rsidRPr="008D1BE4" w:rsidRDefault="0005662E" w:rsidP="00B82F1F">
            <w:pPr>
              <w:spacing w:after="0" w:line="240" w:lineRule="auto"/>
              <w:rPr>
                <w:rFonts w:ascii="Arial" w:eastAsia="Times New Roman" w:hAnsi="Arial" w:cs="Arial"/>
                <w:sz w:val="20"/>
                <w:szCs w:val="20"/>
                <w:lang w:val="fr-CA"/>
              </w:rPr>
            </w:pPr>
            <w:bookmarkStart w:id="37" w:name="lt_pId071"/>
            <w:r w:rsidRPr="008D1BE4">
              <w:rPr>
                <w:rFonts w:ascii="Arial" w:eastAsia="Times New Roman" w:hAnsi="Arial" w:cs="Arial"/>
                <w:sz w:val="20"/>
                <w:szCs w:val="20"/>
                <w:lang w:val="fr-CA"/>
              </w:rPr>
              <w:t>Directeur, club de curling</w:t>
            </w:r>
            <w:bookmarkEnd w:id="37"/>
          </w:p>
        </w:tc>
        <w:tc>
          <w:tcPr>
            <w:tcW w:w="284" w:type="pct"/>
          </w:tcPr>
          <w:p w14:paraId="24F2891B" w14:textId="77777777" w:rsidR="00B82F1F" w:rsidRPr="008D1BE4" w:rsidRDefault="001A1794" w:rsidP="000D6A90">
            <w:pPr>
              <w:jc w:val="center"/>
              <w:rPr>
                <w:rFonts w:ascii="Arial" w:hAnsi="Arial" w:cs="Arial"/>
                <w:sz w:val="20"/>
                <w:szCs w:val="20"/>
                <w:lang w:val="fr-CA"/>
              </w:rPr>
            </w:pPr>
            <w:r w:rsidRPr="008D1BE4">
              <w:rPr>
                <w:rFonts w:ascii="Arial" w:eastAsia="Times New Roman" w:hAnsi="Arial" w:cs="Arial"/>
                <w:sz w:val="20"/>
                <w:szCs w:val="20"/>
                <w:lang w:val="fr-CA"/>
              </w:rPr>
              <w:t>PP</w:t>
            </w:r>
          </w:p>
        </w:tc>
        <w:tc>
          <w:tcPr>
            <w:tcW w:w="550" w:type="pct"/>
          </w:tcPr>
          <w:p w14:paraId="07829466" w14:textId="77777777" w:rsidR="00B82F1F" w:rsidRPr="008D1BE4" w:rsidRDefault="001A1794" w:rsidP="00B82F1F">
            <w:pPr>
              <w:spacing w:after="0" w:line="240" w:lineRule="auto"/>
              <w:jc w:val="center"/>
              <w:rPr>
                <w:rFonts w:ascii="Arial" w:eastAsia="Times New Roman" w:hAnsi="Arial" w:cs="Arial"/>
                <w:sz w:val="20"/>
                <w:szCs w:val="20"/>
                <w:lang w:val="fr-CA"/>
              </w:rPr>
            </w:pPr>
            <w:r w:rsidRPr="008D1BE4">
              <w:rPr>
                <w:rFonts w:ascii="Arial" w:eastAsia="Times New Roman" w:hAnsi="Arial" w:cs="Arial"/>
                <w:sz w:val="20"/>
                <w:szCs w:val="20"/>
                <w:lang w:val="fr-CA"/>
              </w:rPr>
              <w:t>S.O.</w:t>
            </w:r>
          </w:p>
        </w:tc>
        <w:tc>
          <w:tcPr>
            <w:tcW w:w="595" w:type="pct"/>
          </w:tcPr>
          <w:p w14:paraId="3783BA63" w14:textId="77777777" w:rsidR="00B82F1F" w:rsidRPr="008D1BE4" w:rsidRDefault="001A1794" w:rsidP="00B82F1F">
            <w:pPr>
              <w:spacing w:after="0" w:line="240" w:lineRule="auto"/>
              <w:jc w:val="center"/>
              <w:rPr>
                <w:rFonts w:ascii="Arial" w:eastAsia="Times New Roman" w:hAnsi="Arial" w:cs="Arial"/>
                <w:sz w:val="20"/>
                <w:szCs w:val="20"/>
                <w:lang w:val="fr-CA"/>
              </w:rPr>
            </w:pPr>
            <w:r w:rsidRPr="008D1BE4">
              <w:rPr>
                <w:rFonts w:ascii="Arial" w:eastAsia="Times New Roman" w:hAnsi="Arial" w:cs="Arial"/>
                <w:sz w:val="20"/>
                <w:szCs w:val="20"/>
                <w:lang w:val="fr-CA"/>
              </w:rPr>
              <w:t>S.O.</w:t>
            </w:r>
          </w:p>
        </w:tc>
        <w:tc>
          <w:tcPr>
            <w:tcW w:w="596" w:type="pct"/>
          </w:tcPr>
          <w:p w14:paraId="53923DAF" w14:textId="77777777" w:rsidR="00B82F1F" w:rsidRPr="008D1BE4" w:rsidRDefault="001A1794" w:rsidP="00B82F1F">
            <w:pPr>
              <w:spacing w:after="0" w:line="240" w:lineRule="auto"/>
              <w:jc w:val="center"/>
              <w:rPr>
                <w:rFonts w:ascii="Arial" w:eastAsia="Times New Roman" w:hAnsi="Arial" w:cs="Arial"/>
                <w:sz w:val="20"/>
                <w:szCs w:val="20"/>
                <w:lang w:val="fr-CA"/>
              </w:rPr>
            </w:pPr>
            <w:r w:rsidRPr="008D1BE4">
              <w:rPr>
                <w:rFonts w:ascii="Arial" w:eastAsia="Times New Roman" w:hAnsi="Arial" w:cs="Arial"/>
                <w:sz w:val="20"/>
                <w:szCs w:val="20"/>
                <w:lang w:val="fr-CA"/>
              </w:rPr>
              <w:t>S.O.</w:t>
            </w:r>
          </w:p>
        </w:tc>
        <w:tc>
          <w:tcPr>
            <w:tcW w:w="596" w:type="pct"/>
          </w:tcPr>
          <w:p w14:paraId="2C55349F" w14:textId="77777777" w:rsidR="00B82F1F" w:rsidRPr="008D1BE4" w:rsidRDefault="001A1794" w:rsidP="00B82F1F">
            <w:pPr>
              <w:spacing w:after="0" w:line="240" w:lineRule="auto"/>
              <w:jc w:val="center"/>
              <w:rPr>
                <w:rFonts w:ascii="Arial" w:eastAsia="Times New Roman" w:hAnsi="Arial" w:cs="Arial"/>
                <w:sz w:val="20"/>
                <w:szCs w:val="20"/>
                <w:lang w:val="fr-CA"/>
              </w:rPr>
            </w:pPr>
            <w:r w:rsidRPr="008D1BE4">
              <w:rPr>
                <w:rFonts w:ascii="Arial" w:eastAsia="Times New Roman" w:hAnsi="Arial" w:cs="Arial"/>
                <w:sz w:val="20"/>
                <w:szCs w:val="20"/>
                <w:lang w:val="fr-CA"/>
              </w:rPr>
              <w:t>S.O.</w:t>
            </w:r>
          </w:p>
        </w:tc>
        <w:tc>
          <w:tcPr>
            <w:tcW w:w="671" w:type="pct"/>
          </w:tcPr>
          <w:p w14:paraId="5BD08DA1" w14:textId="77777777" w:rsidR="00B82F1F" w:rsidRPr="008D1BE4" w:rsidRDefault="001A1794" w:rsidP="00B82F1F">
            <w:pPr>
              <w:spacing w:after="0" w:line="240" w:lineRule="auto"/>
              <w:jc w:val="center"/>
              <w:rPr>
                <w:rFonts w:ascii="Arial" w:eastAsia="Times New Roman" w:hAnsi="Arial" w:cs="Arial"/>
                <w:sz w:val="20"/>
                <w:szCs w:val="20"/>
                <w:lang w:val="fr-CA"/>
              </w:rPr>
            </w:pPr>
            <w:r w:rsidRPr="008D1BE4">
              <w:rPr>
                <w:rFonts w:ascii="Arial" w:eastAsia="Times New Roman" w:hAnsi="Arial" w:cs="Arial"/>
                <w:sz w:val="20"/>
                <w:szCs w:val="20"/>
                <w:lang w:val="fr-CA"/>
              </w:rPr>
              <w:t>S.O.</w:t>
            </w:r>
          </w:p>
        </w:tc>
        <w:tc>
          <w:tcPr>
            <w:tcW w:w="680" w:type="pct"/>
          </w:tcPr>
          <w:p w14:paraId="6AD63978" w14:textId="77777777" w:rsidR="00B82F1F" w:rsidRPr="008D1BE4" w:rsidRDefault="001A1794" w:rsidP="00B82F1F">
            <w:pPr>
              <w:spacing w:after="0" w:line="240" w:lineRule="auto"/>
              <w:jc w:val="center"/>
              <w:rPr>
                <w:rFonts w:ascii="Arial" w:eastAsia="Times New Roman" w:hAnsi="Arial" w:cs="Arial"/>
                <w:sz w:val="20"/>
                <w:szCs w:val="20"/>
                <w:lang w:val="fr-CA"/>
              </w:rPr>
            </w:pPr>
            <w:r w:rsidRPr="008D1BE4">
              <w:rPr>
                <w:rFonts w:ascii="Arial" w:eastAsia="Times New Roman" w:hAnsi="Arial" w:cs="Arial"/>
                <w:sz w:val="20"/>
                <w:szCs w:val="20"/>
                <w:lang w:val="fr-CA"/>
              </w:rPr>
              <w:t>S.O.</w:t>
            </w:r>
          </w:p>
        </w:tc>
      </w:tr>
      <w:tr w:rsidR="00632D8A" w:rsidRPr="008D1BE4" w14:paraId="18D5E700" w14:textId="77777777" w:rsidTr="002A4690">
        <w:trPr>
          <w:trHeight w:val="524"/>
        </w:trPr>
        <w:tc>
          <w:tcPr>
            <w:tcW w:w="1027" w:type="pct"/>
          </w:tcPr>
          <w:p w14:paraId="1E21C8DD" w14:textId="77777777" w:rsidR="00B82F1F" w:rsidRPr="008D1BE4" w:rsidRDefault="0002040D" w:rsidP="009A395B">
            <w:pPr>
              <w:spacing w:after="0" w:line="240" w:lineRule="auto"/>
              <w:rPr>
                <w:rFonts w:ascii="Arial" w:eastAsia="Times New Roman" w:hAnsi="Arial" w:cs="Arial"/>
                <w:sz w:val="20"/>
                <w:szCs w:val="20"/>
                <w:lang w:val="fr-CA"/>
              </w:rPr>
            </w:pPr>
            <w:bookmarkStart w:id="38" w:name="lt_pId079"/>
            <w:r w:rsidRPr="008D1BE4">
              <w:rPr>
                <w:rFonts w:ascii="Arial" w:eastAsia="Times New Roman" w:hAnsi="Arial" w:cs="Arial"/>
                <w:sz w:val="20"/>
                <w:szCs w:val="20"/>
                <w:lang w:val="fr-CA"/>
              </w:rPr>
              <w:t xml:space="preserve">Président, </w:t>
            </w:r>
            <w:r w:rsidR="009A395B" w:rsidRPr="008D1BE4">
              <w:rPr>
                <w:rFonts w:ascii="Arial" w:eastAsia="Times New Roman" w:hAnsi="Arial" w:cs="Arial"/>
                <w:sz w:val="20"/>
                <w:szCs w:val="20"/>
                <w:lang w:val="fr-CA"/>
              </w:rPr>
              <w:t>c</w:t>
            </w:r>
            <w:r w:rsidRPr="008D1BE4">
              <w:rPr>
                <w:rFonts w:ascii="Arial" w:eastAsia="Times New Roman" w:hAnsi="Arial" w:cs="Arial"/>
                <w:sz w:val="20"/>
                <w:szCs w:val="20"/>
                <w:lang w:val="fr-CA"/>
              </w:rPr>
              <w:t>lub de tir à l'arc d'Halifax</w:t>
            </w:r>
            <w:bookmarkEnd w:id="38"/>
          </w:p>
        </w:tc>
        <w:tc>
          <w:tcPr>
            <w:tcW w:w="284" w:type="pct"/>
          </w:tcPr>
          <w:p w14:paraId="11238CDF" w14:textId="77777777" w:rsidR="00B82F1F" w:rsidRPr="008D1BE4" w:rsidRDefault="001A1794" w:rsidP="000D6A90">
            <w:pPr>
              <w:jc w:val="center"/>
              <w:rPr>
                <w:rFonts w:ascii="Arial" w:hAnsi="Arial" w:cs="Arial"/>
                <w:sz w:val="20"/>
                <w:szCs w:val="20"/>
                <w:lang w:val="fr-CA"/>
              </w:rPr>
            </w:pPr>
            <w:r w:rsidRPr="008D1BE4">
              <w:rPr>
                <w:rFonts w:ascii="Arial" w:eastAsia="Times New Roman" w:hAnsi="Arial" w:cs="Arial"/>
                <w:sz w:val="20"/>
                <w:szCs w:val="20"/>
                <w:lang w:val="fr-CA"/>
              </w:rPr>
              <w:t>PP</w:t>
            </w:r>
          </w:p>
        </w:tc>
        <w:tc>
          <w:tcPr>
            <w:tcW w:w="550" w:type="pct"/>
          </w:tcPr>
          <w:p w14:paraId="1BDFFE89" w14:textId="77777777" w:rsidR="00B82F1F" w:rsidRPr="008D1BE4" w:rsidRDefault="001A1794" w:rsidP="00B82F1F">
            <w:pPr>
              <w:spacing w:after="0" w:line="240" w:lineRule="auto"/>
              <w:jc w:val="center"/>
              <w:rPr>
                <w:rFonts w:ascii="Arial" w:eastAsia="Times New Roman" w:hAnsi="Arial" w:cs="Arial"/>
                <w:sz w:val="20"/>
                <w:szCs w:val="20"/>
                <w:lang w:val="fr-CA"/>
              </w:rPr>
            </w:pPr>
            <w:r w:rsidRPr="008D1BE4">
              <w:rPr>
                <w:rFonts w:ascii="Arial" w:eastAsia="Times New Roman" w:hAnsi="Arial" w:cs="Arial"/>
                <w:sz w:val="20"/>
                <w:szCs w:val="20"/>
                <w:lang w:val="fr-CA"/>
              </w:rPr>
              <w:t>S.O.</w:t>
            </w:r>
          </w:p>
        </w:tc>
        <w:tc>
          <w:tcPr>
            <w:tcW w:w="595" w:type="pct"/>
          </w:tcPr>
          <w:p w14:paraId="7B349818" w14:textId="77777777" w:rsidR="00B82F1F" w:rsidRPr="008D1BE4" w:rsidRDefault="001A1794" w:rsidP="00B82F1F">
            <w:pPr>
              <w:spacing w:after="0" w:line="240" w:lineRule="auto"/>
              <w:jc w:val="center"/>
              <w:rPr>
                <w:rFonts w:ascii="Arial" w:eastAsia="Times New Roman" w:hAnsi="Arial" w:cs="Arial"/>
                <w:sz w:val="20"/>
                <w:szCs w:val="20"/>
                <w:lang w:val="fr-CA"/>
              </w:rPr>
            </w:pPr>
            <w:r w:rsidRPr="008D1BE4">
              <w:rPr>
                <w:rFonts w:ascii="Arial" w:eastAsia="Times New Roman" w:hAnsi="Arial" w:cs="Arial"/>
                <w:sz w:val="20"/>
                <w:szCs w:val="20"/>
                <w:lang w:val="fr-CA"/>
              </w:rPr>
              <w:t>S.O.</w:t>
            </w:r>
          </w:p>
        </w:tc>
        <w:tc>
          <w:tcPr>
            <w:tcW w:w="596" w:type="pct"/>
          </w:tcPr>
          <w:p w14:paraId="2BBBD81E" w14:textId="77777777" w:rsidR="00B82F1F" w:rsidRPr="008D1BE4" w:rsidRDefault="001A1794" w:rsidP="00B82F1F">
            <w:pPr>
              <w:spacing w:after="0" w:line="240" w:lineRule="auto"/>
              <w:jc w:val="center"/>
              <w:rPr>
                <w:rFonts w:ascii="Arial" w:eastAsia="Times New Roman" w:hAnsi="Arial" w:cs="Arial"/>
                <w:sz w:val="20"/>
                <w:szCs w:val="20"/>
                <w:lang w:val="fr-CA"/>
              </w:rPr>
            </w:pPr>
            <w:r w:rsidRPr="008D1BE4">
              <w:rPr>
                <w:rFonts w:ascii="Arial" w:eastAsia="Times New Roman" w:hAnsi="Arial" w:cs="Arial"/>
                <w:sz w:val="20"/>
                <w:szCs w:val="20"/>
                <w:lang w:val="fr-CA"/>
              </w:rPr>
              <w:t>S.O.</w:t>
            </w:r>
          </w:p>
        </w:tc>
        <w:tc>
          <w:tcPr>
            <w:tcW w:w="596" w:type="pct"/>
          </w:tcPr>
          <w:p w14:paraId="605EB310" w14:textId="77777777" w:rsidR="00B82F1F" w:rsidRPr="008D1BE4" w:rsidRDefault="001A1794" w:rsidP="00B82F1F">
            <w:pPr>
              <w:spacing w:after="0" w:line="240" w:lineRule="auto"/>
              <w:jc w:val="center"/>
              <w:rPr>
                <w:rFonts w:ascii="Arial" w:eastAsia="Times New Roman" w:hAnsi="Arial" w:cs="Arial"/>
                <w:sz w:val="20"/>
                <w:szCs w:val="20"/>
                <w:lang w:val="fr-CA"/>
              </w:rPr>
            </w:pPr>
            <w:r w:rsidRPr="008D1BE4">
              <w:rPr>
                <w:rFonts w:ascii="Arial" w:eastAsia="Times New Roman" w:hAnsi="Arial" w:cs="Arial"/>
                <w:sz w:val="20"/>
                <w:szCs w:val="20"/>
                <w:lang w:val="fr-CA"/>
              </w:rPr>
              <w:t>S.O.</w:t>
            </w:r>
          </w:p>
        </w:tc>
        <w:tc>
          <w:tcPr>
            <w:tcW w:w="671" w:type="pct"/>
          </w:tcPr>
          <w:p w14:paraId="2C08678C" w14:textId="77777777" w:rsidR="00B82F1F" w:rsidRPr="008D1BE4" w:rsidRDefault="001A1794" w:rsidP="00B82F1F">
            <w:pPr>
              <w:spacing w:after="0" w:line="240" w:lineRule="auto"/>
              <w:jc w:val="center"/>
              <w:rPr>
                <w:rFonts w:ascii="Arial" w:eastAsia="Times New Roman" w:hAnsi="Arial" w:cs="Arial"/>
                <w:sz w:val="20"/>
                <w:szCs w:val="20"/>
                <w:lang w:val="fr-CA"/>
              </w:rPr>
            </w:pPr>
            <w:r w:rsidRPr="008D1BE4">
              <w:rPr>
                <w:rFonts w:ascii="Arial" w:eastAsia="Times New Roman" w:hAnsi="Arial" w:cs="Arial"/>
                <w:sz w:val="20"/>
                <w:szCs w:val="20"/>
                <w:lang w:val="fr-CA"/>
              </w:rPr>
              <w:t>S.O.</w:t>
            </w:r>
          </w:p>
        </w:tc>
        <w:tc>
          <w:tcPr>
            <w:tcW w:w="680" w:type="pct"/>
          </w:tcPr>
          <w:p w14:paraId="59792D91" w14:textId="77777777" w:rsidR="00B82F1F" w:rsidRPr="008D1BE4" w:rsidRDefault="001A1794" w:rsidP="00B82F1F">
            <w:pPr>
              <w:spacing w:after="0" w:line="240" w:lineRule="auto"/>
              <w:jc w:val="center"/>
              <w:rPr>
                <w:rFonts w:ascii="Arial" w:eastAsia="Times New Roman" w:hAnsi="Arial" w:cs="Arial"/>
                <w:sz w:val="20"/>
                <w:szCs w:val="20"/>
                <w:lang w:val="fr-CA"/>
              </w:rPr>
            </w:pPr>
            <w:r w:rsidRPr="008D1BE4">
              <w:rPr>
                <w:rFonts w:ascii="Arial" w:eastAsia="Times New Roman" w:hAnsi="Arial" w:cs="Arial"/>
                <w:sz w:val="20"/>
                <w:szCs w:val="20"/>
                <w:lang w:val="fr-CA"/>
              </w:rPr>
              <w:t>S.O.</w:t>
            </w:r>
          </w:p>
        </w:tc>
      </w:tr>
      <w:tr w:rsidR="00632D8A" w:rsidRPr="008D1BE4" w14:paraId="5F9330C4" w14:textId="77777777" w:rsidTr="002A4690">
        <w:trPr>
          <w:trHeight w:val="524"/>
        </w:trPr>
        <w:tc>
          <w:tcPr>
            <w:tcW w:w="1027" w:type="pct"/>
          </w:tcPr>
          <w:p w14:paraId="610B9DE0" w14:textId="77777777" w:rsidR="00B82F1F" w:rsidRPr="008D1BE4" w:rsidRDefault="00B15320" w:rsidP="009A395B">
            <w:pPr>
              <w:spacing w:after="0" w:line="240" w:lineRule="auto"/>
              <w:rPr>
                <w:rFonts w:ascii="Arial" w:eastAsia="Times New Roman" w:hAnsi="Arial" w:cs="Arial"/>
                <w:sz w:val="20"/>
                <w:szCs w:val="20"/>
                <w:lang w:val="fr-CA"/>
              </w:rPr>
            </w:pPr>
            <w:bookmarkStart w:id="39" w:name="lt_pId087"/>
            <w:r w:rsidRPr="008D1BE4">
              <w:rPr>
                <w:rFonts w:ascii="Arial" w:eastAsia="Times New Roman" w:hAnsi="Arial" w:cs="Arial"/>
                <w:sz w:val="20"/>
                <w:szCs w:val="20"/>
                <w:lang w:val="fr-CA"/>
              </w:rPr>
              <w:t xml:space="preserve">Trésorier, </w:t>
            </w:r>
            <w:r w:rsidR="009A395B" w:rsidRPr="008D1BE4">
              <w:rPr>
                <w:rFonts w:ascii="Arial" w:eastAsia="Times New Roman" w:hAnsi="Arial" w:cs="Arial"/>
                <w:sz w:val="20"/>
                <w:szCs w:val="20"/>
                <w:lang w:val="fr-CA"/>
              </w:rPr>
              <w:t>c</w:t>
            </w:r>
            <w:r w:rsidRPr="008D1BE4">
              <w:rPr>
                <w:rFonts w:ascii="Arial" w:eastAsia="Times New Roman" w:hAnsi="Arial" w:cs="Arial"/>
                <w:sz w:val="20"/>
                <w:szCs w:val="20"/>
                <w:lang w:val="fr-CA"/>
              </w:rPr>
              <w:t>lub de tir à l'arc d'Halifax</w:t>
            </w:r>
            <w:bookmarkEnd w:id="39"/>
          </w:p>
        </w:tc>
        <w:tc>
          <w:tcPr>
            <w:tcW w:w="284" w:type="pct"/>
          </w:tcPr>
          <w:p w14:paraId="15B48108" w14:textId="77777777" w:rsidR="00B82F1F" w:rsidRPr="008D1BE4" w:rsidRDefault="001A1794" w:rsidP="000D6A90">
            <w:pPr>
              <w:jc w:val="center"/>
              <w:rPr>
                <w:rFonts w:ascii="Arial" w:hAnsi="Arial" w:cs="Arial"/>
                <w:sz w:val="20"/>
                <w:szCs w:val="20"/>
                <w:lang w:val="fr-CA"/>
              </w:rPr>
            </w:pPr>
            <w:r w:rsidRPr="008D1BE4">
              <w:rPr>
                <w:rFonts w:ascii="Arial" w:eastAsia="Times New Roman" w:hAnsi="Arial" w:cs="Arial"/>
                <w:sz w:val="20"/>
                <w:szCs w:val="20"/>
                <w:lang w:val="fr-CA"/>
              </w:rPr>
              <w:t>PP</w:t>
            </w:r>
          </w:p>
        </w:tc>
        <w:tc>
          <w:tcPr>
            <w:tcW w:w="550" w:type="pct"/>
          </w:tcPr>
          <w:p w14:paraId="48C6BD8A" w14:textId="77777777" w:rsidR="00B82F1F" w:rsidRPr="008D1BE4" w:rsidRDefault="001A1794" w:rsidP="00B82F1F">
            <w:pPr>
              <w:spacing w:after="0" w:line="240" w:lineRule="auto"/>
              <w:jc w:val="center"/>
              <w:rPr>
                <w:rFonts w:ascii="Arial" w:eastAsia="Times New Roman" w:hAnsi="Arial" w:cs="Arial"/>
                <w:sz w:val="20"/>
                <w:szCs w:val="20"/>
                <w:lang w:val="fr-CA"/>
              </w:rPr>
            </w:pPr>
            <w:r w:rsidRPr="008D1BE4">
              <w:rPr>
                <w:rFonts w:ascii="Arial" w:eastAsia="Times New Roman" w:hAnsi="Arial" w:cs="Arial"/>
                <w:sz w:val="20"/>
                <w:szCs w:val="20"/>
                <w:lang w:val="fr-CA"/>
              </w:rPr>
              <w:t>S.O.</w:t>
            </w:r>
          </w:p>
        </w:tc>
        <w:tc>
          <w:tcPr>
            <w:tcW w:w="595" w:type="pct"/>
          </w:tcPr>
          <w:p w14:paraId="0B62225D" w14:textId="77777777" w:rsidR="00B82F1F" w:rsidRPr="008D1BE4" w:rsidRDefault="001A1794" w:rsidP="00B82F1F">
            <w:pPr>
              <w:spacing w:after="0" w:line="240" w:lineRule="auto"/>
              <w:jc w:val="center"/>
              <w:rPr>
                <w:rFonts w:ascii="Arial" w:eastAsia="Times New Roman" w:hAnsi="Arial" w:cs="Arial"/>
                <w:sz w:val="20"/>
                <w:szCs w:val="20"/>
                <w:lang w:val="fr-CA"/>
              </w:rPr>
            </w:pPr>
            <w:r w:rsidRPr="008D1BE4">
              <w:rPr>
                <w:rFonts w:ascii="Arial" w:eastAsia="Times New Roman" w:hAnsi="Arial" w:cs="Arial"/>
                <w:sz w:val="20"/>
                <w:szCs w:val="20"/>
                <w:lang w:val="fr-CA"/>
              </w:rPr>
              <w:t>S.O.</w:t>
            </w:r>
          </w:p>
        </w:tc>
        <w:tc>
          <w:tcPr>
            <w:tcW w:w="596" w:type="pct"/>
          </w:tcPr>
          <w:p w14:paraId="4ECD0B59" w14:textId="77777777" w:rsidR="00B82F1F" w:rsidRPr="008D1BE4" w:rsidRDefault="001A1794" w:rsidP="00B82F1F">
            <w:pPr>
              <w:spacing w:after="0" w:line="240" w:lineRule="auto"/>
              <w:jc w:val="center"/>
              <w:rPr>
                <w:rFonts w:ascii="Arial" w:eastAsia="Times New Roman" w:hAnsi="Arial" w:cs="Arial"/>
                <w:sz w:val="20"/>
                <w:szCs w:val="20"/>
                <w:lang w:val="fr-CA"/>
              </w:rPr>
            </w:pPr>
            <w:r w:rsidRPr="008D1BE4">
              <w:rPr>
                <w:rFonts w:ascii="Arial" w:eastAsia="Times New Roman" w:hAnsi="Arial" w:cs="Arial"/>
                <w:sz w:val="20"/>
                <w:szCs w:val="20"/>
                <w:lang w:val="fr-CA"/>
              </w:rPr>
              <w:t>S.O.</w:t>
            </w:r>
          </w:p>
        </w:tc>
        <w:tc>
          <w:tcPr>
            <w:tcW w:w="596" w:type="pct"/>
          </w:tcPr>
          <w:p w14:paraId="2B392CB3" w14:textId="77777777" w:rsidR="00B82F1F" w:rsidRPr="008D1BE4" w:rsidRDefault="001A1794" w:rsidP="00B82F1F">
            <w:pPr>
              <w:spacing w:after="0" w:line="240" w:lineRule="auto"/>
              <w:jc w:val="center"/>
              <w:rPr>
                <w:rFonts w:ascii="Arial" w:eastAsia="Times New Roman" w:hAnsi="Arial" w:cs="Arial"/>
                <w:sz w:val="20"/>
                <w:szCs w:val="20"/>
                <w:lang w:val="fr-CA"/>
              </w:rPr>
            </w:pPr>
            <w:r w:rsidRPr="008D1BE4">
              <w:rPr>
                <w:rFonts w:ascii="Arial" w:eastAsia="Times New Roman" w:hAnsi="Arial" w:cs="Arial"/>
                <w:sz w:val="20"/>
                <w:szCs w:val="20"/>
                <w:lang w:val="fr-CA"/>
              </w:rPr>
              <w:t>S.O.</w:t>
            </w:r>
          </w:p>
        </w:tc>
        <w:tc>
          <w:tcPr>
            <w:tcW w:w="671" w:type="pct"/>
          </w:tcPr>
          <w:p w14:paraId="4B74A0EC" w14:textId="77777777" w:rsidR="00B82F1F" w:rsidRPr="008D1BE4" w:rsidRDefault="001A1794" w:rsidP="00B82F1F">
            <w:pPr>
              <w:spacing w:after="0" w:line="240" w:lineRule="auto"/>
              <w:jc w:val="center"/>
              <w:rPr>
                <w:rFonts w:ascii="Arial" w:eastAsia="Times New Roman" w:hAnsi="Arial" w:cs="Arial"/>
                <w:sz w:val="20"/>
                <w:szCs w:val="20"/>
                <w:lang w:val="fr-CA"/>
              </w:rPr>
            </w:pPr>
            <w:r w:rsidRPr="008D1BE4">
              <w:rPr>
                <w:rFonts w:ascii="Arial" w:eastAsia="Times New Roman" w:hAnsi="Arial" w:cs="Arial"/>
                <w:sz w:val="20"/>
                <w:szCs w:val="20"/>
                <w:lang w:val="fr-CA"/>
              </w:rPr>
              <w:t>S.O.</w:t>
            </w:r>
          </w:p>
        </w:tc>
        <w:tc>
          <w:tcPr>
            <w:tcW w:w="680" w:type="pct"/>
          </w:tcPr>
          <w:p w14:paraId="544E6C07" w14:textId="77777777" w:rsidR="00B82F1F" w:rsidRPr="008D1BE4" w:rsidRDefault="001A1794" w:rsidP="00B82F1F">
            <w:pPr>
              <w:spacing w:after="0" w:line="240" w:lineRule="auto"/>
              <w:jc w:val="center"/>
              <w:rPr>
                <w:rFonts w:ascii="Arial" w:eastAsia="Times New Roman" w:hAnsi="Arial" w:cs="Arial"/>
                <w:sz w:val="20"/>
                <w:szCs w:val="20"/>
                <w:lang w:val="fr-CA"/>
              </w:rPr>
            </w:pPr>
            <w:r w:rsidRPr="008D1BE4">
              <w:rPr>
                <w:rFonts w:ascii="Arial" w:eastAsia="Times New Roman" w:hAnsi="Arial" w:cs="Arial"/>
                <w:sz w:val="20"/>
                <w:szCs w:val="20"/>
                <w:lang w:val="fr-CA"/>
              </w:rPr>
              <w:t>S.O.</w:t>
            </w:r>
          </w:p>
        </w:tc>
      </w:tr>
    </w:tbl>
    <w:p w14:paraId="2CC2C272" w14:textId="77777777" w:rsidR="00C05217" w:rsidRPr="008D1BE4" w:rsidRDefault="00C05217" w:rsidP="00415381">
      <w:pPr>
        <w:spacing w:after="0" w:line="240" w:lineRule="auto"/>
        <w:rPr>
          <w:rFonts w:ascii="Arial" w:eastAsia="Times New Roman" w:hAnsi="Arial" w:cs="Arial"/>
          <w:sz w:val="20"/>
          <w:szCs w:val="20"/>
          <w:lang w:val="fr-CA"/>
        </w:rPr>
      </w:pPr>
    </w:p>
    <w:p w14:paraId="46AA50D4" w14:textId="77777777" w:rsidR="00415381" w:rsidRPr="008D1BE4" w:rsidRDefault="00B72E9A" w:rsidP="00415381">
      <w:pPr>
        <w:spacing w:after="0" w:line="240" w:lineRule="auto"/>
        <w:rPr>
          <w:rFonts w:ascii="Arial" w:eastAsia="Times New Roman" w:hAnsi="Arial" w:cs="Arial"/>
          <w:sz w:val="20"/>
          <w:szCs w:val="20"/>
          <w:lang w:val="fr-CA"/>
        </w:rPr>
      </w:pPr>
      <w:bookmarkStart w:id="40" w:name="lt_pId095"/>
      <w:r w:rsidRPr="008D1BE4">
        <w:rPr>
          <w:rFonts w:ascii="Arial" w:eastAsia="Times New Roman" w:hAnsi="Arial" w:cs="Arial"/>
          <w:sz w:val="20"/>
          <w:szCs w:val="20"/>
          <w:lang w:val="fr-CA"/>
        </w:rPr>
        <w:t>Sign</w:t>
      </w:r>
      <w:r w:rsidR="009E5E20" w:rsidRPr="008D1BE4">
        <w:rPr>
          <w:rFonts w:ascii="Arial" w:eastAsia="Times New Roman" w:hAnsi="Arial" w:cs="Arial"/>
          <w:sz w:val="20"/>
          <w:szCs w:val="20"/>
          <w:lang w:val="fr-CA"/>
        </w:rPr>
        <w:t>é </w:t>
      </w:r>
      <w:r w:rsidRPr="008D1BE4">
        <w:rPr>
          <w:rFonts w:ascii="Arial" w:eastAsia="Times New Roman" w:hAnsi="Arial" w:cs="Arial"/>
          <w:sz w:val="20"/>
          <w:szCs w:val="20"/>
          <w:lang w:val="fr-CA"/>
        </w:rPr>
        <w:t>:</w:t>
      </w:r>
      <w:bookmarkEnd w:id="40"/>
    </w:p>
    <w:p w14:paraId="0EEB9E73" w14:textId="77777777" w:rsidR="00C05217" w:rsidRPr="008D1BE4" w:rsidRDefault="00C05217" w:rsidP="00C05217">
      <w:pPr>
        <w:spacing w:after="0" w:line="240" w:lineRule="auto"/>
        <w:rPr>
          <w:rFonts w:ascii="Arial" w:eastAsia="Times New Roman" w:hAnsi="Arial" w:cs="Arial"/>
          <w:sz w:val="20"/>
          <w:szCs w:val="20"/>
          <w:lang w:val="fr-CA"/>
        </w:rPr>
      </w:pPr>
    </w:p>
    <w:p w14:paraId="002A558F" w14:textId="77777777" w:rsidR="00C05217" w:rsidRPr="008D1BE4" w:rsidRDefault="00B72E9A" w:rsidP="00C05217">
      <w:pPr>
        <w:spacing w:after="0" w:line="240" w:lineRule="auto"/>
        <w:rPr>
          <w:rFonts w:ascii="Arial" w:eastAsia="Times New Roman" w:hAnsi="Arial" w:cs="Arial"/>
          <w:sz w:val="20"/>
          <w:szCs w:val="20"/>
          <w:lang w:val="fr-CA"/>
        </w:rPr>
      </w:pPr>
      <w:r w:rsidRPr="008D1BE4">
        <w:rPr>
          <w:rFonts w:ascii="Arial" w:eastAsia="Times New Roman" w:hAnsi="Arial" w:cs="Arial"/>
          <w:sz w:val="20"/>
          <w:szCs w:val="20"/>
          <w:lang w:val="fr-CA"/>
        </w:rPr>
        <w:t>________________________________</w:t>
      </w:r>
      <w:r w:rsidRPr="008D1BE4">
        <w:rPr>
          <w:rFonts w:ascii="Arial" w:eastAsia="Times New Roman" w:hAnsi="Arial" w:cs="Arial"/>
          <w:sz w:val="20"/>
          <w:szCs w:val="20"/>
          <w:lang w:val="fr-CA"/>
        </w:rPr>
        <w:tab/>
        <w:t xml:space="preserve">           </w:t>
      </w:r>
      <w:r w:rsidR="00D31BBA" w:rsidRPr="008D1BE4">
        <w:rPr>
          <w:rFonts w:ascii="Arial" w:eastAsia="Times New Roman" w:hAnsi="Arial" w:cs="Arial"/>
          <w:sz w:val="20"/>
          <w:szCs w:val="20"/>
          <w:lang w:val="fr-CA"/>
        </w:rPr>
        <w:t xml:space="preserve">           </w:t>
      </w:r>
      <w:r w:rsidRPr="008D1BE4">
        <w:rPr>
          <w:rFonts w:ascii="Arial" w:eastAsia="Times New Roman" w:hAnsi="Arial" w:cs="Arial"/>
          <w:sz w:val="20"/>
          <w:szCs w:val="20"/>
          <w:lang w:val="fr-CA"/>
        </w:rPr>
        <w:t xml:space="preserve">   ________________________</w:t>
      </w:r>
    </w:p>
    <w:p w14:paraId="7320EFC4" w14:textId="77777777" w:rsidR="00D81C09" w:rsidRPr="008D1BE4" w:rsidRDefault="00995D85" w:rsidP="00C05217">
      <w:pPr>
        <w:spacing w:after="0" w:line="240" w:lineRule="auto"/>
        <w:rPr>
          <w:rFonts w:ascii="Arial" w:eastAsia="Times New Roman" w:hAnsi="Arial" w:cs="Arial"/>
          <w:sz w:val="20"/>
          <w:szCs w:val="20"/>
          <w:lang w:val="fr-CA"/>
        </w:rPr>
      </w:pPr>
      <w:bookmarkStart w:id="41" w:name="lt_pId098"/>
      <w:r w:rsidRPr="008D1BE4">
        <w:rPr>
          <w:rFonts w:ascii="Arial" w:eastAsia="Times New Roman" w:hAnsi="Arial" w:cs="Arial"/>
          <w:sz w:val="20"/>
          <w:szCs w:val="20"/>
          <w:lang w:val="fr-CA"/>
        </w:rPr>
        <w:t>Cap</w:t>
      </w:r>
      <w:r w:rsidR="009E5E20" w:rsidRPr="008D1BE4">
        <w:rPr>
          <w:rFonts w:ascii="Arial" w:eastAsia="Times New Roman" w:hAnsi="Arial" w:cs="Arial"/>
          <w:sz w:val="20"/>
          <w:szCs w:val="20"/>
          <w:lang w:val="fr-CA"/>
        </w:rPr>
        <w:t>ita</w:t>
      </w:r>
      <w:r w:rsidR="009A395B" w:rsidRPr="008D1BE4">
        <w:rPr>
          <w:rFonts w:ascii="Arial" w:eastAsia="Times New Roman" w:hAnsi="Arial" w:cs="Arial"/>
          <w:sz w:val="20"/>
          <w:szCs w:val="20"/>
          <w:lang w:val="fr-CA"/>
        </w:rPr>
        <w:t>i</w:t>
      </w:r>
      <w:r w:rsidR="009E5E20" w:rsidRPr="008D1BE4">
        <w:rPr>
          <w:rFonts w:ascii="Arial" w:eastAsia="Times New Roman" w:hAnsi="Arial" w:cs="Arial"/>
          <w:sz w:val="20"/>
          <w:szCs w:val="20"/>
          <w:lang w:val="fr-CA"/>
        </w:rPr>
        <w:t>ne de vaisseau</w:t>
      </w:r>
      <w:r w:rsidRPr="008D1BE4">
        <w:rPr>
          <w:rFonts w:ascii="Arial" w:eastAsia="Times New Roman" w:hAnsi="Arial" w:cs="Arial"/>
          <w:sz w:val="20"/>
          <w:szCs w:val="20"/>
          <w:lang w:val="fr-CA"/>
        </w:rPr>
        <w:t xml:space="preserve"> Richard</w:t>
      </w:r>
      <w:r w:rsidR="009E5E20" w:rsidRPr="008D1BE4">
        <w:rPr>
          <w:rFonts w:ascii="Arial" w:eastAsia="Times New Roman" w:hAnsi="Arial" w:cs="Arial"/>
          <w:sz w:val="20"/>
          <w:szCs w:val="20"/>
          <w:lang w:val="fr-CA"/>
        </w:rPr>
        <w:t> </w:t>
      </w:r>
      <w:r w:rsidRPr="008D1BE4">
        <w:rPr>
          <w:rFonts w:ascii="Arial" w:eastAsia="Times New Roman" w:hAnsi="Arial" w:cs="Arial"/>
          <w:sz w:val="20"/>
          <w:szCs w:val="20"/>
          <w:lang w:val="fr-CA"/>
        </w:rPr>
        <w:t>Jones</w:t>
      </w:r>
      <w:bookmarkEnd w:id="41"/>
      <w:r w:rsidRPr="008D1BE4">
        <w:rPr>
          <w:rFonts w:ascii="Arial" w:eastAsia="Times New Roman" w:hAnsi="Arial" w:cs="Arial"/>
          <w:sz w:val="20"/>
          <w:szCs w:val="20"/>
          <w:lang w:val="fr-CA"/>
        </w:rPr>
        <w:t xml:space="preserve"> </w:t>
      </w:r>
      <w:r w:rsidRPr="008D1BE4">
        <w:rPr>
          <w:rFonts w:ascii="Arial" w:eastAsia="Times New Roman" w:hAnsi="Arial" w:cs="Arial"/>
          <w:sz w:val="20"/>
          <w:szCs w:val="20"/>
          <w:lang w:val="fr-CA"/>
        </w:rPr>
        <w:tab/>
      </w:r>
      <w:r w:rsidRPr="008D1BE4">
        <w:rPr>
          <w:rFonts w:ascii="Arial" w:eastAsia="Times New Roman" w:hAnsi="Arial" w:cs="Arial"/>
          <w:sz w:val="20"/>
          <w:szCs w:val="20"/>
          <w:lang w:val="fr-CA"/>
        </w:rPr>
        <w:tab/>
      </w:r>
      <w:r w:rsidRPr="008D1BE4">
        <w:rPr>
          <w:rFonts w:ascii="Arial" w:eastAsia="Times New Roman" w:hAnsi="Arial" w:cs="Arial"/>
          <w:sz w:val="20"/>
          <w:szCs w:val="20"/>
          <w:lang w:val="fr-CA"/>
        </w:rPr>
        <w:tab/>
      </w:r>
      <w:r w:rsidRPr="008D1BE4">
        <w:rPr>
          <w:rFonts w:ascii="Arial" w:eastAsia="Times New Roman" w:hAnsi="Arial" w:cs="Arial"/>
          <w:sz w:val="20"/>
          <w:szCs w:val="20"/>
          <w:lang w:val="fr-CA"/>
        </w:rPr>
        <w:tab/>
      </w:r>
      <w:bookmarkStart w:id="42" w:name="lt_pId099"/>
      <w:r w:rsidR="00B72E9A" w:rsidRPr="008D1BE4">
        <w:rPr>
          <w:rFonts w:ascii="Arial" w:eastAsia="Times New Roman" w:hAnsi="Arial" w:cs="Arial"/>
          <w:sz w:val="20"/>
          <w:szCs w:val="20"/>
          <w:lang w:val="fr-CA"/>
        </w:rPr>
        <w:t>Date</w:t>
      </w:r>
      <w:r w:rsidR="002A3A6D" w:rsidRPr="008D1BE4">
        <w:rPr>
          <w:rFonts w:ascii="Arial" w:eastAsia="Times New Roman" w:hAnsi="Arial" w:cs="Arial"/>
          <w:sz w:val="20"/>
          <w:szCs w:val="20"/>
          <w:lang w:val="fr-CA"/>
        </w:rPr>
        <w:t> </w:t>
      </w:r>
      <w:r w:rsidR="00B72E9A" w:rsidRPr="008D1BE4">
        <w:rPr>
          <w:rFonts w:ascii="Arial" w:eastAsia="Times New Roman" w:hAnsi="Arial" w:cs="Arial"/>
          <w:sz w:val="20"/>
          <w:szCs w:val="20"/>
          <w:lang w:val="fr-CA"/>
        </w:rPr>
        <w:t xml:space="preserve">: </w:t>
      </w:r>
      <w:r w:rsidR="002A3A6D" w:rsidRPr="008D1BE4">
        <w:rPr>
          <w:rFonts w:ascii="Arial" w:eastAsia="Times New Roman" w:hAnsi="Arial" w:cs="Arial"/>
          <w:sz w:val="20"/>
          <w:szCs w:val="20"/>
          <w:lang w:val="fr-CA"/>
        </w:rPr>
        <w:t>jj</w:t>
      </w:r>
      <w:r w:rsidR="00B72E9A" w:rsidRPr="008D1BE4">
        <w:rPr>
          <w:rFonts w:ascii="Arial" w:eastAsia="Times New Roman" w:hAnsi="Arial" w:cs="Arial"/>
          <w:sz w:val="20"/>
          <w:szCs w:val="20"/>
          <w:lang w:val="fr-CA"/>
        </w:rPr>
        <w:t>/mm/</w:t>
      </w:r>
      <w:r w:rsidR="002A3A6D" w:rsidRPr="008D1BE4">
        <w:rPr>
          <w:rFonts w:ascii="Arial" w:eastAsia="Times New Roman" w:hAnsi="Arial" w:cs="Arial"/>
          <w:sz w:val="20"/>
          <w:szCs w:val="20"/>
          <w:lang w:val="fr-CA"/>
        </w:rPr>
        <w:t>aa</w:t>
      </w:r>
      <w:bookmarkEnd w:id="42"/>
    </w:p>
    <w:p w14:paraId="519B2179" w14:textId="77777777" w:rsidR="00C05217" w:rsidRPr="008D1BE4" w:rsidRDefault="009E5E20" w:rsidP="00C05217">
      <w:pPr>
        <w:spacing w:after="0" w:line="240" w:lineRule="auto"/>
        <w:rPr>
          <w:rFonts w:ascii="Arial" w:eastAsia="Times New Roman" w:hAnsi="Arial" w:cs="Arial"/>
          <w:sz w:val="20"/>
          <w:szCs w:val="20"/>
          <w:lang w:val="fr-CA"/>
        </w:rPr>
      </w:pPr>
      <w:bookmarkStart w:id="43" w:name="lt_pId100"/>
      <w:r w:rsidRPr="008D1BE4">
        <w:rPr>
          <w:rFonts w:ascii="Arial" w:eastAsia="Times New Roman" w:hAnsi="Arial" w:cs="Arial"/>
          <w:sz w:val="20"/>
          <w:szCs w:val="20"/>
          <w:lang w:val="fr-CA"/>
        </w:rPr>
        <w:t>Commandant de la base</w:t>
      </w:r>
      <w:bookmarkEnd w:id="43"/>
      <w:r w:rsidR="00B72E9A" w:rsidRPr="008D1BE4">
        <w:rPr>
          <w:rFonts w:ascii="Arial" w:eastAsia="Times New Roman" w:hAnsi="Arial" w:cs="Arial"/>
          <w:sz w:val="20"/>
          <w:szCs w:val="20"/>
          <w:lang w:val="fr-CA"/>
        </w:rPr>
        <w:tab/>
      </w:r>
      <w:r w:rsidR="00B72E9A" w:rsidRPr="008D1BE4">
        <w:rPr>
          <w:rFonts w:ascii="Arial" w:eastAsia="Times New Roman" w:hAnsi="Arial" w:cs="Arial"/>
          <w:sz w:val="20"/>
          <w:szCs w:val="20"/>
          <w:lang w:val="fr-CA"/>
        </w:rPr>
        <w:tab/>
      </w:r>
      <w:r w:rsidR="00B72E9A" w:rsidRPr="008D1BE4">
        <w:rPr>
          <w:rFonts w:ascii="Arial" w:eastAsia="Times New Roman" w:hAnsi="Arial" w:cs="Arial"/>
          <w:sz w:val="20"/>
          <w:szCs w:val="20"/>
          <w:lang w:val="fr-CA"/>
        </w:rPr>
        <w:tab/>
        <w:t xml:space="preserve">              </w:t>
      </w:r>
      <w:r w:rsidR="00B72E9A" w:rsidRPr="008D1BE4">
        <w:rPr>
          <w:rFonts w:ascii="Arial" w:eastAsia="Times New Roman" w:hAnsi="Arial" w:cs="Arial"/>
          <w:sz w:val="20"/>
          <w:szCs w:val="20"/>
          <w:lang w:val="fr-CA"/>
        </w:rPr>
        <w:tab/>
      </w:r>
      <w:r w:rsidR="00B72E9A" w:rsidRPr="008D1BE4">
        <w:rPr>
          <w:rFonts w:ascii="Arial" w:eastAsia="Times New Roman" w:hAnsi="Arial" w:cs="Arial"/>
          <w:sz w:val="20"/>
          <w:szCs w:val="20"/>
          <w:lang w:val="fr-CA"/>
        </w:rPr>
        <w:tab/>
        <w:t xml:space="preserve"> </w:t>
      </w:r>
    </w:p>
    <w:p w14:paraId="475FFD24" w14:textId="77777777" w:rsidR="00D81C09" w:rsidRPr="008D1BE4" w:rsidRDefault="004271E6" w:rsidP="00C05217">
      <w:pPr>
        <w:spacing w:after="0" w:line="240" w:lineRule="auto"/>
        <w:rPr>
          <w:rFonts w:ascii="Arial" w:eastAsia="Times New Roman" w:hAnsi="Arial" w:cs="Arial"/>
          <w:sz w:val="20"/>
          <w:szCs w:val="20"/>
          <w:lang w:val="fr-CA"/>
        </w:rPr>
      </w:pPr>
      <w:bookmarkStart w:id="44" w:name="lt_pId101"/>
      <w:r w:rsidRPr="008D1BE4">
        <w:rPr>
          <w:rFonts w:ascii="Arial" w:eastAsia="Times New Roman" w:hAnsi="Arial" w:cs="Arial"/>
          <w:sz w:val="20"/>
          <w:szCs w:val="20"/>
          <w:lang w:val="fr-CA"/>
        </w:rPr>
        <w:t>Exemple de BFC</w:t>
      </w:r>
      <w:bookmarkEnd w:id="44"/>
    </w:p>
    <w:p w14:paraId="487F3448" w14:textId="77777777" w:rsidR="00415381" w:rsidRPr="008D1BE4" w:rsidRDefault="00415381" w:rsidP="00415381">
      <w:pPr>
        <w:spacing w:after="0" w:line="240" w:lineRule="auto"/>
        <w:rPr>
          <w:rFonts w:ascii="Arial" w:eastAsia="Times New Roman" w:hAnsi="Arial" w:cs="Arial"/>
          <w:sz w:val="20"/>
          <w:szCs w:val="20"/>
          <w:lang w:val="fr-CA"/>
        </w:rPr>
      </w:pPr>
    </w:p>
    <w:p w14:paraId="53057EB4" w14:textId="77777777" w:rsidR="00415381" w:rsidRPr="008D1BE4" w:rsidRDefault="002A3A6D" w:rsidP="00415381">
      <w:pPr>
        <w:spacing w:after="0" w:line="240" w:lineRule="auto"/>
        <w:rPr>
          <w:rFonts w:ascii="Arial" w:eastAsia="Times New Roman" w:hAnsi="Arial" w:cs="Arial"/>
          <w:sz w:val="20"/>
          <w:szCs w:val="20"/>
          <w:lang w:val="fr-CA"/>
        </w:rPr>
      </w:pPr>
      <w:bookmarkStart w:id="45" w:name="lt_pId102"/>
      <w:r w:rsidRPr="008D1BE4">
        <w:rPr>
          <w:rFonts w:ascii="Arial" w:eastAsia="Times New Roman" w:hAnsi="Arial" w:cs="Arial"/>
          <w:sz w:val="20"/>
          <w:szCs w:val="20"/>
          <w:lang w:val="fr-CA"/>
        </w:rPr>
        <w:t>Liste de distribution</w:t>
      </w:r>
      <w:bookmarkEnd w:id="45"/>
    </w:p>
    <w:p w14:paraId="14DAA359" w14:textId="77777777" w:rsidR="00415381" w:rsidRPr="008D1BE4" w:rsidRDefault="00415381" w:rsidP="00415381">
      <w:pPr>
        <w:spacing w:after="0" w:line="240" w:lineRule="auto"/>
        <w:rPr>
          <w:rFonts w:ascii="Arial" w:eastAsia="Times New Roman" w:hAnsi="Arial" w:cs="Arial"/>
          <w:sz w:val="20"/>
          <w:szCs w:val="20"/>
          <w:lang w:val="fr-CA"/>
        </w:rPr>
      </w:pPr>
    </w:p>
    <w:p w14:paraId="22B94CA6" w14:textId="77777777" w:rsidR="00415381" w:rsidRPr="008D1BE4" w:rsidRDefault="004E3A66" w:rsidP="00415381">
      <w:pPr>
        <w:spacing w:after="0" w:line="240" w:lineRule="auto"/>
        <w:rPr>
          <w:rFonts w:ascii="Arial" w:eastAsia="Times New Roman" w:hAnsi="Arial" w:cs="Arial"/>
          <w:sz w:val="20"/>
          <w:szCs w:val="20"/>
          <w:lang w:val="fr-CA"/>
        </w:rPr>
      </w:pPr>
      <w:bookmarkStart w:id="46" w:name="lt_pId104"/>
      <w:r w:rsidRPr="008D1BE4">
        <w:rPr>
          <w:rFonts w:ascii="Arial" w:eastAsia="Times New Roman" w:hAnsi="Arial" w:cs="Arial"/>
          <w:sz w:val="20"/>
          <w:szCs w:val="20"/>
          <w:lang w:val="fr-CA"/>
        </w:rPr>
        <w:t>GCBNP (original)</w:t>
      </w:r>
      <w:bookmarkEnd w:id="46"/>
    </w:p>
    <w:p w14:paraId="39BE4270" w14:textId="77777777" w:rsidR="00D31BBA" w:rsidRPr="009A395B" w:rsidRDefault="00D31BBA" w:rsidP="00415381">
      <w:pPr>
        <w:spacing w:after="0" w:line="240" w:lineRule="auto"/>
        <w:rPr>
          <w:rFonts w:ascii="Arial" w:eastAsia="Times New Roman" w:hAnsi="Arial" w:cs="Arial"/>
          <w:sz w:val="20"/>
          <w:szCs w:val="20"/>
          <w:lang w:val="fr-CA"/>
        </w:rPr>
      </w:pPr>
      <w:r w:rsidRPr="008D1BE4">
        <w:rPr>
          <w:rFonts w:ascii="Arial" w:eastAsia="Times New Roman" w:hAnsi="Arial" w:cs="Arial"/>
          <w:sz w:val="20"/>
          <w:szCs w:val="20"/>
          <w:lang w:val="fr-CA"/>
        </w:rPr>
        <w:t>Pouvoirs au sein de l’unité/l’entité</w:t>
      </w:r>
    </w:p>
    <w:sectPr w:rsidR="00D31BBA" w:rsidRPr="009A395B" w:rsidSect="00F56F63">
      <w:footerReference w:type="default" r:id="rId12"/>
      <w:pgSz w:w="12240" w:h="15840"/>
      <w:pgMar w:top="851" w:right="1041"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C114C" w14:textId="77777777" w:rsidR="002C484A" w:rsidRDefault="002C484A">
      <w:pPr>
        <w:spacing w:after="0" w:line="240" w:lineRule="auto"/>
      </w:pPr>
      <w:r>
        <w:separator/>
      </w:r>
    </w:p>
  </w:endnote>
  <w:endnote w:type="continuationSeparator" w:id="0">
    <w:p w14:paraId="7D9394D3" w14:textId="77777777" w:rsidR="002C484A" w:rsidRDefault="002C4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3D5C1" w14:textId="4583D662" w:rsidR="0032729D" w:rsidRPr="0032729D" w:rsidRDefault="00A85509">
    <w:pPr>
      <w:pStyle w:val="Footer"/>
      <w:rPr>
        <w:rFonts w:ascii="Arial" w:hAnsi="Arial" w:cs="Arial"/>
        <w:sz w:val="24"/>
        <w:szCs w:val="24"/>
        <w:lang w:val="fr-FR"/>
      </w:rPr>
    </w:pPr>
    <w:bookmarkStart w:id="47" w:name="lt_pId000"/>
    <w:r w:rsidRPr="009A395B">
      <w:rPr>
        <w:rFonts w:ascii="Arial" w:hAnsi="Arial" w:cs="Arial"/>
        <w:sz w:val="24"/>
        <w:szCs w:val="24"/>
        <w:lang w:val="fr-FR"/>
      </w:rPr>
      <w:t>R</w:t>
    </w:r>
    <w:r w:rsidR="009E52A5" w:rsidRPr="009A395B">
      <w:rPr>
        <w:rFonts w:ascii="Arial" w:hAnsi="Arial" w:cs="Arial"/>
        <w:sz w:val="24"/>
        <w:szCs w:val="24"/>
        <w:lang w:val="fr-FR"/>
      </w:rPr>
      <w:t>é</w:t>
    </w:r>
    <w:r w:rsidRPr="009A395B">
      <w:rPr>
        <w:rFonts w:ascii="Arial" w:hAnsi="Arial" w:cs="Arial"/>
        <w:sz w:val="24"/>
        <w:szCs w:val="24"/>
        <w:lang w:val="fr-FR"/>
      </w:rPr>
      <w:t>vis</w:t>
    </w:r>
    <w:r w:rsidR="009E52A5" w:rsidRPr="009A395B">
      <w:rPr>
        <w:rFonts w:ascii="Arial" w:hAnsi="Arial" w:cs="Arial"/>
        <w:sz w:val="24"/>
        <w:szCs w:val="24"/>
        <w:lang w:val="fr-FR"/>
      </w:rPr>
      <w:t>é le</w:t>
    </w:r>
    <w:r w:rsidRPr="009A395B">
      <w:rPr>
        <w:rFonts w:ascii="Arial" w:hAnsi="Arial" w:cs="Arial"/>
        <w:sz w:val="24"/>
        <w:szCs w:val="24"/>
        <w:lang w:val="fr-FR"/>
      </w:rPr>
      <w:t xml:space="preserve"> </w:t>
    </w:r>
    <w:r w:rsidR="00944E4F">
      <w:rPr>
        <w:rFonts w:ascii="Arial" w:hAnsi="Arial" w:cs="Arial"/>
        <w:sz w:val="24"/>
        <w:szCs w:val="24"/>
        <w:lang w:val="fr-FR"/>
      </w:rPr>
      <w:t>2</w:t>
    </w:r>
    <w:r w:rsidR="0000619C">
      <w:rPr>
        <w:rFonts w:ascii="Arial" w:hAnsi="Arial" w:cs="Arial"/>
        <w:sz w:val="24"/>
        <w:szCs w:val="24"/>
        <w:lang w:val="fr-FR"/>
      </w:rPr>
      <w:t xml:space="preserve">4 </w:t>
    </w:r>
    <w:r w:rsidR="00944E4F">
      <w:rPr>
        <w:rFonts w:ascii="Arial" w:hAnsi="Arial" w:cs="Arial"/>
        <w:sz w:val="24"/>
        <w:szCs w:val="24"/>
        <w:lang w:val="fr-FR"/>
      </w:rPr>
      <w:t>mars</w:t>
    </w:r>
    <w:r w:rsidRPr="009A395B">
      <w:rPr>
        <w:rFonts w:ascii="Arial" w:hAnsi="Arial" w:cs="Arial"/>
        <w:sz w:val="24"/>
        <w:szCs w:val="24"/>
        <w:lang w:val="fr-FR"/>
      </w:rPr>
      <w:t xml:space="preserve"> 202</w:t>
    </w:r>
    <w:bookmarkEnd w:id="47"/>
    <w:r w:rsidR="00944E4F">
      <w:rPr>
        <w:rFonts w:ascii="Arial" w:hAnsi="Arial" w:cs="Arial"/>
        <w:sz w:val="24"/>
        <w:szCs w:val="24"/>
        <w:lang w:val="fr-FR"/>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443DC" w14:textId="77777777" w:rsidR="002C484A" w:rsidRDefault="002C484A">
      <w:pPr>
        <w:spacing w:after="0" w:line="240" w:lineRule="auto"/>
      </w:pPr>
      <w:r>
        <w:separator/>
      </w:r>
    </w:p>
  </w:footnote>
  <w:footnote w:type="continuationSeparator" w:id="0">
    <w:p w14:paraId="404F303D" w14:textId="77777777" w:rsidR="002C484A" w:rsidRDefault="002C48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D380B"/>
    <w:multiLevelType w:val="hybridMultilevel"/>
    <w:tmpl w:val="5DE8093C"/>
    <w:lvl w:ilvl="0" w:tplc="2DB2643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22C3C26"/>
    <w:multiLevelType w:val="hybridMultilevel"/>
    <w:tmpl w:val="48F41F92"/>
    <w:lvl w:ilvl="0" w:tplc="4B26860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706640517">
    <w:abstractNumId w:val="1"/>
  </w:num>
  <w:num w:numId="2" w16cid:durableId="1366905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CA" w:vendorID="64" w:dllVersion="6" w:nlCheck="1" w:checkStyle="0"/>
  <w:activeWritingStyle w:appName="MSWord" w:lang="fr-FR" w:vendorID="64" w:dllVersion="6" w:nlCheck="1" w:checkStyle="0"/>
  <w:activeWritingStyle w:appName="MSWord" w:lang="en-CA" w:vendorID="64" w:dllVersion="6" w:nlCheck="1" w:checkStyle="1"/>
  <w:activeWritingStyle w:appName="MSWord" w:lang="fr-CA" w:vendorID="64" w:dllVersion="0" w:nlCheck="1" w:checkStyle="0"/>
  <w:activeWritingStyle w:appName="MSWord" w:lang="fr-FR" w:vendorID="64" w:dllVersion="0" w:nlCheck="1" w:checkStyle="0"/>
  <w:proofState w:spelling="clean"/>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381"/>
    <w:rsid w:val="0000619C"/>
    <w:rsid w:val="00007490"/>
    <w:rsid w:val="000156E0"/>
    <w:rsid w:val="0002040D"/>
    <w:rsid w:val="0005662E"/>
    <w:rsid w:val="000B4869"/>
    <w:rsid w:val="000D6A90"/>
    <w:rsid w:val="00115536"/>
    <w:rsid w:val="00122E7A"/>
    <w:rsid w:val="00157084"/>
    <w:rsid w:val="00157D11"/>
    <w:rsid w:val="001A1794"/>
    <w:rsid w:val="0024266C"/>
    <w:rsid w:val="002A3A6D"/>
    <w:rsid w:val="002A4690"/>
    <w:rsid w:val="002C2AE3"/>
    <w:rsid w:val="002C484A"/>
    <w:rsid w:val="002E7725"/>
    <w:rsid w:val="0031302E"/>
    <w:rsid w:val="0032729D"/>
    <w:rsid w:val="003768F2"/>
    <w:rsid w:val="00382674"/>
    <w:rsid w:val="0040496D"/>
    <w:rsid w:val="00415381"/>
    <w:rsid w:val="004271E6"/>
    <w:rsid w:val="004E3A66"/>
    <w:rsid w:val="005559F8"/>
    <w:rsid w:val="00560616"/>
    <w:rsid w:val="005910B0"/>
    <w:rsid w:val="005C370F"/>
    <w:rsid w:val="005F042D"/>
    <w:rsid w:val="006035AB"/>
    <w:rsid w:val="00632D8A"/>
    <w:rsid w:val="00646AD8"/>
    <w:rsid w:val="00650F6D"/>
    <w:rsid w:val="006F0153"/>
    <w:rsid w:val="0070595D"/>
    <w:rsid w:val="00715915"/>
    <w:rsid w:val="007C291E"/>
    <w:rsid w:val="00827AC1"/>
    <w:rsid w:val="00846AD7"/>
    <w:rsid w:val="008C6F89"/>
    <w:rsid w:val="008D1BE4"/>
    <w:rsid w:val="00944E4F"/>
    <w:rsid w:val="00971EC9"/>
    <w:rsid w:val="0099452F"/>
    <w:rsid w:val="00995D85"/>
    <w:rsid w:val="00996340"/>
    <w:rsid w:val="009A26CD"/>
    <w:rsid w:val="009A395B"/>
    <w:rsid w:val="009A4264"/>
    <w:rsid w:val="009E52A5"/>
    <w:rsid w:val="009E5E20"/>
    <w:rsid w:val="00A439D1"/>
    <w:rsid w:val="00A465C7"/>
    <w:rsid w:val="00A85509"/>
    <w:rsid w:val="00AC751B"/>
    <w:rsid w:val="00B15320"/>
    <w:rsid w:val="00B72E9A"/>
    <w:rsid w:val="00B73B36"/>
    <w:rsid w:val="00B82F1F"/>
    <w:rsid w:val="00BC427E"/>
    <w:rsid w:val="00BF1295"/>
    <w:rsid w:val="00C00A5D"/>
    <w:rsid w:val="00C05217"/>
    <w:rsid w:val="00C264C6"/>
    <w:rsid w:val="00C3255D"/>
    <w:rsid w:val="00C373ED"/>
    <w:rsid w:val="00C735EF"/>
    <w:rsid w:val="00C7522D"/>
    <w:rsid w:val="00C90840"/>
    <w:rsid w:val="00CD2F06"/>
    <w:rsid w:val="00CD7552"/>
    <w:rsid w:val="00CE4824"/>
    <w:rsid w:val="00D31BBA"/>
    <w:rsid w:val="00D81C09"/>
    <w:rsid w:val="00E828B4"/>
    <w:rsid w:val="00E86B67"/>
    <w:rsid w:val="00EA461F"/>
    <w:rsid w:val="00EC3AFE"/>
    <w:rsid w:val="00F56F63"/>
    <w:rsid w:val="00F60F0D"/>
    <w:rsid w:val="00F62545"/>
    <w:rsid w:val="00F71A2D"/>
    <w:rsid w:val="00F929F5"/>
    <w:rsid w:val="00FB6526"/>
    <w:rsid w:val="00FE0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A67F8"/>
  <w15:chartTrackingRefBased/>
  <w15:docId w15:val="{1BFB5E09-D038-46F4-B8B2-D9F34164D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72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729D"/>
  </w:style>
  <w:style w:type="paragraph" w:styleId="Footer">
    <w:name w:val="footer"/>
    <w:basedOn w:val="Normal"/>
    <w:link w:val="FooterChar"/>
    <w:uiPriority w:val="99"/>
    <w:unhideWhenUsed/>
    <w:rsid w:val="003272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729D"/>
  </w:style>
  <w:style w:type="paragraph" w:styleId="ListParagraph">
    <w:name w:val="List Paragraph"/>
    <w:basedOn w:val="Normal"/>
    <w:uiPriority w:val="34"/>
    <w:qFormat/>
    <w:rsid w:val="00EC3AFE"/>
    <w:pPr>
      <w:ind w:left="720"/>
      <w:contextualSpacing/>
    </w:pPr>
  </w:style>
  <w:style w:type="character" w:styleId="Hyperlink">
    <w:name w:val="Hyperlink"/>
    <w:basedOn w:val="DefaultParagraphFont"/>
    <w:uiPriority w:val="99"/>
    <w:unhideWhenUsed/>
    <w:rsid w:val="00007490"/>
    <w:rPr>
      <w:color w:val="0563C1" w:themeColor="hyperlink"/>
      <w:u w:val="single"/>
    </w:rPr>
  </w:style>
  <w:style w:type="character" w:styleId="UnresolvedMention">
    <w:name w:val="Unresolved Mention"/>
    <w:basedOn w:val="DefaultParagraphFont"/>
    <w:uiPriority w:val="99"/>
    <w:semiHidden/>
    <w:unhideWhenUsed/>
    <w:rsid w:val="000074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bmfc.ca/CFMWS/media/images/documents/8.0%20About%20Us/8.4%20Policies%20and%20Publications/8.4.1/8.4.1.3/npp-contracting-policy-fr-links-feb-22.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bmfc.ca/CFMWS/media/images/documents/8.0%20About%20Us/8.4%20Policies%20and%20Publications/Conflict-of-Interest-Policy-Rev-Aug-2018-FR.pd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bmfc.ca/CFMWS/media/images/documents/8.0%20About%20Us/8.4%20Policies%20and%20Publications/8.4.5/Policies/NPP%20Hospitality%20Policy/Politique-sur-les-services-d%e2%80%99accueil-des-BNP-fr.pdf" TargetMode="External"/><Relationship Id="rId5" Type="http://schemas.openxmlformats.org/officeDocument/2006/relationships/footnotes" Target="footnotes.xml"/><Relationship Id="rId10" Type="http://schemas.openxmlformats.org/officeDocument/2006/relationships/hyperlink" Target="https://sbmfc.ca/CFMWS/media/images/documents/8.0%20About%20Us/Travel%20Services/NPP-Travel-Policy-Final-3-August-2021-FR.pdf" TargetMode="External"/><Relationship Id="rId4" Type="http://schemas.openxmlformats.org/officeDocument/2006/relationships/webSettings" Target="webSettings.xml"/><Relationship Id="rId9" Type="http://schemas.openxmlformats.org/officeDocument/2006/relationships/hyperlink" Target="https://sbmfc.ca/CFMWS/media/images/documents/8.0%20About%20Us/8.4%20Policies%20and%20Publications/8.4.1/8.4.1.3/npp-contracting-guidelines-fr-links-feb-22.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642</Words>
  <Characters>3664</Characters>
  <Application>Microsoft Office Word</Application>
  <DocSecurity>0</DocSecurity>
  <Lines>30</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CFMWS - SBMFC</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Nicole</dc:creator>
  <cp:lastModifiedBy>Frye, Lisa</cp:lastModifiedBy>
  <cp:revision>5</cp:revision>
  <dcterms:created xsi:type="dcterms:W3CDTF">2025-03-24T16:06:00Z</dcterms:created>
  <dcterms:modified xsi:type="dcterms:W3CDTF">2025-03-24T16:59:00Z</dcterms:modified>
</cp:coreProperties>
</file>